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77"/>
        <w:rPr>
          <w:rFonts w:ascii="楷体_GB2312" w:eastAsia="楷体_GB2312"/>
          <w:bCs/>
          <w:sz w:val="30"/>
          <w:highlight w:val="none"/>
        </w:rPr>
      </w:pPr>
      <w:r>
        <w:rPr>
          <w:rFonts w:ascii="楷体_GB2312" w:eastAsia="楷体_GB2312"/>
          <w:bCs/>
          <w:sz w:val="30"/>
          <w:highlight w:val="none"/>
        </w:rPr>
      </w:r>
      <w:r/>
    </w:p>
    <w:p>
      <w:pPr>
        <w:pStyle w:val="1297"/>
        <w:rPr>
          <w:highlight w:val="none"/>
        </w:rPr>
      </w:pPr>
      <w:r>
        <w:rPr>
          <w:highlight w:val="none"/>
        </w:rPr>
      </w:r>
      <w:r/>
    </w:p>
    <w:p>
      <w:pPr>
        <w:pStyle w:val="1277"/>
        <w:ind w:left="660"/>
        <w:rPr>
          <w:rFonts w:ascii="楷体_GB2312" w:eastAsia="楷体_GB2312"/>
          <w:bCs/>
          <w:sz w:val="30"/>
          <w:highlight w:val="none"/>
        </w:rPr>
      </w:pPr>
      <w:r>
        <w:rPr>
          <w:rFonts w:ascii="楷体_GB2312" w:eastAsia="楷体_GB2312"/>
          <w:bCs/>
          <w:sz w:val="30"/>
          <w:highlight w:val="none"/>
        </w:rPr>
      </w:r>
      <w:r/>
    </w:p>
    <w:p>
      <w:pPr>
        <w:pStyle w:val="1297"/>
        <w:rPr>
          <w:highlight w:val="none"/>
        </w:rPr>
      </w:pPr>
      <w:r>
        <w:rPr>
          <w:highlight w:val="none"/>
        </w:rPr>
      </w:r>
      <w:r/>
    </w:p>
    <w:p>
      <w:pPr>
        <w:pStyle w:val="1277"/>
        <w:jc w:val="center"/>
        <w:rPr>
          <w:b/>
          <w:sz w:val="96"/>
          <w:szCs w:val="96"/>
          <w:highlight w:val="none"/>
        </w:rPr>
      </w:pPr>
      <w:r>
        <w:rPr>
          <w:sz w:val="20"/>
          <w:szCs w:val="18"/>
        </w:rPr>
      </w:r>
      <w:bookmarkStart w:id="0" w:name="_Toc20707"/>
      <w:r>
        <w:rPr>
          <w:sz w:val="20"/>
          <w:szCs w:val="18"/>
        </w:rPr>
      </w:r>
      <w:bookmarkStart w:id="1" w:name="_Toc24222"/>
      <w:r>
        <w:rPr>
          <w:rFonts w:hint="eastAsia"/>
          <w:b/>
          <w:sz w:val="96"/>
          <w:szCs w:val="96"/>
          <w:highlight w:val="none"/>
        </w:rPr>
        <w:t xml:space="preserve">锡山区</w:t>
      </w:r>
      <w:r>
        <w:rPr>
          <w:b/>
          <w:sz w:val="96"/>
          <w:szCs w:val="96"/>
          <w:highlight w:val="none"/>
        </w:rPr>
        <w:t xml:space="preserve">政府采购</w:t>
      </w:r>
      <w:bookmarkEnd w:id="0"/>
      <w:r>
        <w:rPr>
          <w:sz w:val="20"/>
          <w:szCs w:val="18"/>
        </w:rPr>
      </w:r>
      <w:bookmarkEnd w:id="1"/>
      <w:r>
        <w:rPr>
          <w:b/>
          <w:sz w:val="96"/>
          <w:szCs w:val="96"/>
          <w:highlight w:val="none"/>
        </w:rPr>
      </w:r>
      <w:r>
        <w:rPr>
          <w:sz w:val="20"/>
          <w:szCs w:val="18"/>
        </w:rPr>
      </w:r>
    </w:p>
    <w:p>
      <w:pPr>
        <w:pStyle w:val="1277"/>
        <w:rPr>
          <w:rFonts w:hint="eastAsia"/>
          <w:b/>
          <w:sz w:val="28"/>
          <w:szCs w:val="28"/>
          <w:highlight w:val="none"/>
        </w:rPr>
      </w:pPr>
      <w:r>
        <w:rPr>
          <w:rFonts w:hint="eastAsia"/>
          <w:b/>
          <w:sz w:val="28"/>
          <w:szCs w:val="28"/>
          <w:highlight w:val="none"/>
        </w:rPr>
      </w:r>
      <w:r/>
    </w:p>
    <w:p>
      <w:pPr>
        <w:pStyle w:val="1311"/>
        <w:tabs>
          <w:tab w:val="center" w:pos="4153" w:leader="none"/>
          <w:tab w:val="right" w:pos="8306" w:leader="none"/>
        </w:tabs>
        <w:rPr>
          <w:rFonts w:hint="eastAsia"/>
          <w:b/>
          <w:sz w:val="28"/>
          <w:szCs w:val="28"/>
          <w:highlight w:val="none"/>
        </w:rPr>
      </w:pPr>
      <w:r>
        <w:rPr>
          <w:rFonts w:hint="eastAsia"/>
          <w:b/>
          <w:sz w:val="28"/>
          <w:szCs w:val="28"/>
          <w:highlight w:val="none"/>
        </w:rPr>
      </w:r>
      <w:r/>
    </w:p>
    <w:p>
      <w:pPr>
        <w:pStyle w:val="1277"/>
        <w:rPr>
          <w:rFonts w:hint="eastAsia"/>
          <w:b/>
          <w:sz w:val="28"/>
          <w:szCs w:val="28"/>
          <w:highlight w:val="none"/>
        </w:rPr>
      </w:pPr>
      <w:r>
        <w:rPr>
          <w:rFonts w:hint="eastAsia"/>
          <w:b/>
          <w:sz w:val="28"/>
          <w:szCs w:val="28"/>
          <w:highlight w:val="none"/>
        </w:rPr>
      </w:r>
      <w:r/>
    </w:p>
    <w:p>
      <w:pPr>
        <w:pStyle w:val="1311"/>
        <w:tabs>
          <w:tab w:val="center" w:pos="4153" w:leader="none"/>
          <w:tab w:val="right" w:pos="8306" w:leader="none"/>
        </w:tabs>
        <w:rPr>
          <w:rFonts w:hint="eastAsia"/>
          <w:highlight w:val="none"/>
        </w:rPr>
      </w:pPr>
      <w:r>
        <w:rPr>
          <w:rFonts w:hint="eastAsia"/>
          <w:highlight w:val="none"/>
        </w:rPr>
      </w:r>
      <w:r/>
    </w:p>
    <w:p>
      <w:pPr>
        <w:pStyle w:val="1311"/>
        <w:tabs>
          <w:tab w:val="center" w:pos="4153" w:leader="none"/>
          <w:tab w:val="right" w:pos="8306" w:leader="none"/>
        </w:tabs>
        <w:rPr>
          <w:rFonts w:hint="eastAsia"/>
          <w:highlight w:val="none"/>
        </w:rPr>
      </w:pPr>
      <w:r>
        <w:rPr>
          <w:rFonts w:hint="eastAsia"/>
          <w:highlight w:val="none"/>
        </w:rPr>
      </w:r>
      <w:r/>
    </w:p>
    <w:p>
      <w:pPr>
        <w:pStyle w:val="1277"/>
        <w:jc w:val="center"/>
        <w:rPr>
          <w:b/>
          <w:sz w:val="28"/>
          <w:szCs w:val="28"/>
          <w:highlight w:val="none"/>
        </w:rPr>
      </w:pPr>
      <w:r/>
      <w:bookmarkStart w:id="2" w:name="_Toc8186"/>
      <w:r/>
      <w:bookmarkStart w:id="3" w:name="_Toc6267"/>
      <w:r>
        <w:rPr>
          <w:rFonts w:hint="eastAsia"/>
          <w:b/>
          <w:sz w:val="72"/>
          <w:szCs w:val="72"/>
          <w:highlight w:val="none"/>
        </w:rPr>
        <w:t xml:space="preserve">公开招标</w:t>
      </w:r>
      <w:r>
        <w:rPr>
          <w:b/>
          <w:sz w:val="72"/>
          <w:szCs w:val="72"/>
          <w:highlight w:val="none"/>
        </w:rPr>
        <w:t xml:space="preserve">文</w:t>
      </w:r>
      <w:r>
        <w:rPr>
          <w:rFonts w:hint="eastAsia"/>
          <w:b/>
          <w:sz w:val="72"/>
          <w:szCs w:val="72"/>
          <w:highlight w:val="none"/>
        </w:rPr>
        <w:t xml:space="preserve">件</w:t>
      </w:r>
      <w:bookmarkEnd w:id="2"/>
      <w:r/>
      <w:bookmarkEnd w:id="3"/>
      <w:r>
        <w:rPr>
          <w:b/>
          <w:sz w:val="28"/>
          <w:szCs w:val="28"/>
          <w:highlight w:val="none"/>
        </w:rPr>
      </w:r>
      <w:r/>
    </w:p>
    <w:p>
      <w:pPr>
        <w:pStyle w:val="1277"/>
        <w:rPr>
          <w:bCs/>
          <w:sz w:val="28"/>
          <w:szCs w:val="28"/>
          <w:highlight w:val="none"/>
        </w:rPr>
      </w:pPr>
      <w:r>
        <w:rPr>
          <w:bCs/>
          <w:sz w:val="28"/>
          <w:szCs w:val="28"/>
          <w:highlight w:val="none"/>
        </w:rPr>
      </w:r>
      <w:r/>
    </w:p>
    <w:p>
      <w:pPr>
        <w:pStyle w:val="1302"/>
        <w:ind w:left="1260"/>
        <w:rPr>
          <w:b/>
          <w:sz w:val="28"/>
          <w:szCs w:val="28"/>
          <w:highlight w:val="none"/>
        </w:rPr>
      </w:pPr>
      <w:r>
        <w:rPr>
          <w:b/>
          <w:sz w:val="28"/>
          <w:szCs w:val="28"/>
          <w:highlight w:val="none"/>
        </w:rPr>
      </w:r>
      <w:r/>
    </w:p>
    <w:p>
      <w:pPr>
        <w:pStyle w:val="1277"/>
        <w:rPr>
          <w:b/>
          <w:sz w:val="28"/>
          <w:szCs w:val="28"/>
          <w:highlight w:val="none"/>
        </w:rPr>
      </w:pPr>
      <w:r>
        <w:rPr>
          <w:b/>
          <w:sz w:val="28"/>
          <w:szCs w:val="28"/>
          <w:highlight w:val="none"/>
        </w:rPr>
      </w:r>
      <w:r/>
    </w:p>
    <w:p>
      <w:pPr>
        <w:pStyle w:val="1277"/>
        <w:jc w:val="center"/>
        <w:rPr>
          <w:b/>
          <w:sz w:val="28"/>
          <w:szCs w:val="28"/>
          <w:highlight w:val="none"/>
        </w:rPr>
      </w:pPr>
      <w:r>
        <w:rPr>
          <w:b/>
          <w:sz w:val="28"/>
          <w:szCs w:val="28"/>
          <w:highlight w:val="none"/>
        </w:rPr>
      </w:r>
      <w:r/>
    </w:p>
    <w:p>
      <w:pPr>
        <w:pStyle w:val="1277"/>
        <w:jc w:val="center"/>
        <w:rPr>
          <w:rFonts w:hint="eastAsia"/>
          <w:b/>
          <w:sz w:val="28"/>
          <w:szCs w:val="28"/>
          <w:highlight w:val="none"/>
        </w:rPr>
      </w:pPr>
      <w:r/>
      <w:bookmarkStart w:id="4" w:name="_Toc9350"/>
      <w:r/>
      <w:bookmarkStart w:id="5" w:name="_Toc607"/>
      <w:r>
        <w:rPr>
          <w:rFonts w:hint="eastAsia"/>
          <w:b/>
          <w:sz w:val="28"/>
          <w:szCs w:val="28"/>
          <w:highlight w:val="none"/>
        </w:rPr>
        <w:t xml:space="preserve">（全流程电子化）</w:t>
      </w:r>
      <w:bookmarkEnd w:id="4"/>
      <w:r/>
      <w:bookmarkEnd w:id="5"/>
      <w:r>
        <w:rPr>
          <w:rFonts w:hint="eastAsia"/>
          <w:b/>
          <w:sz w:val="28"/>
          <w:szCs w:val="28"/>
          <w:highlight w:val="none"/>
        </w:rPr>
      </w:r>
      <w:r/>
    </w:p>
    <w:p>
      <w:pPr>
        <w:pStyle w:val="1353"/>
        <w:ind w:firstLine="0"/>
        <w:rPr>
          <w:highlight w:val="none"/>
        </w:rPr>
      </w:pPr>
      <w:r>
        <w:rPr>
          <w:highlight w:val="none"/>
        </w:rPr>
      </w:r>
      <w:r/>
    </w:p>
    <w:p>
      <w:pPr>
        <w:pStyle w:val="1353"/>
        <w:ind w:firstLine="0"/>
        <w:rPr>
          <w:highlight w:val="none"/>
        </w:rPr>
      </w:pPr>
      <w:r>
        <w:rPr>
          <w:highlight w:val="none"/>
        </w:rPr>
      </w:r>
      <w:r/>
    </w:p>
    <w:p>
      <w:pPr>
        <w:pStyle w:val="1353"/>
        <w:ind w:firstLine="0"/>
        <w:rPr>
          <w:rFonts w:hint="eastAsia" w:ascii="宋体" w:hAnsi="宋体" w:cs="宋体"/>
          <w:sz w:val="30"/>
          <w:szCs w:val="30"/>
          <w:highlight w:val="none"/>
        </w:rPr>
      </w:pPr>
      <w:r>
        <w:rPr>
          <w:rFonts w:hint="eastAsia" w:ascii="宋体" w:hAnsi="宋体" w:cs="宋体"/>
          <w:sz w:val="30"/>
          <w:szCs w:val="30"/>
          <w:highlight w:val="none"/>
        </w:rPr>
      </w:r>
      <w:r/>
    </w:p>
    <w:p>
      <w:pPr>
        <w:pStyle w:val="1277"/>
        <w:rPr>
          <w:rFonts w:hint="eastAsia" w:ascii="宋体" w:hAnsi="宋体" w:cs="宋体"/>
          <w:sz w:val="30"/>
          <w:szCs w:val="30"/>
          <w:highlight w:val="none"/>
        </w:rPr>
      </w:pPr>
      <w:r>
        <w:rPr>
          <w:rFonts w:hint="eastAsia" w:ascii="宋体" w:hAnsi="宋体" w:cs="宋体"/>
          <w:sz w:val="30"/>
          <w:szCs w:val="30"/>
          <w:highlight w:val="none"/>
        </w:rPr>
      </w:r>
      <w:r/>
    </w:p>
    <w:p>
      <w:pPr>
        <w:pStyle w:val="1277"/>
        <w:spacing w:line="360" w:lineRule="auto"/>
        <w:rPr>
          <w:rFonts w:hint="eastAsia" w:ascii="宋体" w:hAnsi="宋体" w:eastAsia="宋体" w:cs="宋体"/>
          <w:sz w:val="30"/>
          <w:szCs w:val="30"/>
          <w:highlight w:val="none"/>
          <w:lang w:eastAsia="zh-CN"/>
        </w:rPr>
      </w:pPr>
      <w:r/>
      <w:bookmarkStart w:id="6" w:name="_Toc30450"/>
      <w:r/>
      <w:bookmarkStart w:id="7" w:name="_Toc158"/>
      <w:r>
        <w:rPr>
          <w:rFonts w:hint="eastAsia" w:ascii="宋体" w:hAnsi="宋体" w:cs="宋体"/>
          <w:sz w:val="30"/>
          <w:szCs w:val="30"/>
          <w:highlight w:val="none"/>
        </w:rPr>
        <w:t xml:space="preserve">采购项目编号：</w:t>
      </w:r>
      <w:bookmarkEnd w:id="6"/>
      <w:r/>
      <w:bookmarkEnd w:id="7"/>
      <w:r>
        <w:rPr>
          <w:rFonts w:hint="eastAsia" w:ascii="宋体" w:hAnsi="宋体" w:cs="宋体"/>
          <w:sz w:val="30"/>
          <w:szCs w:val="30"/>
          <w:highlight w:val="none"/>
          <w:lang w:eastAsia="zh-CN"/>
        </w:rPr>
        <w:t xml:space="preserve">JSZC-320205-THGC-G2025-0060</w:t>
      </w:r>
      <w:r>
        <w:rPr>
          <w:rFonts w:hint="eastAsia" w:ascii="宋体" w:hAnsi="宋体" w:eastAsia="宋体" w:cs="宋体"/>
          <w:sz w:val="30"/>
          <w:szCs w:val="30"/>
          <w:highlight w:val="none"/>
          <w:lang w:eastAsia="zh-CN"/>
        </w:rPr>
      </w:r>
      <w:r/>
    </w:p>
    <w:p>
      <w:pPr>
        <w:pStyle w:val="1277"/>
        <w:ind w:left="2100" w:hanging="2100"/>
        <w:spacing w:line="360" w:lineRule="auto"/>
        <w:rPr>
          <w:rFonts w:ascii="宋体" w:hAnsi="宋体" w:eastAsia="宋体"/>
          <w:bCs/>
          <w:sz w:val="30"/>
          <w:szCs w:val="30"/>
          <w:highlight w:val="none"/>
          <w:lang w:val="en-US" w:eastAsia="zh-CN"/>
        </w:rPr>
      </w:pPr>
      <w:r>
        <w:rPr>
          <w:rFonts w:hint="eastAsia" w:ascii="宋体" w:hAnsi="宋体"/>
          <w:bCs/>
          <w:sz w:val="30"/>
          <w:szCs w:val="30"/>
          <w:highlight w:val="none"/>
        </w:rPr>
        <w:t xml:space="preserve">采购项目名称：</w:t>
      </w:r>
      <w:r>
        <w:rPr>
          <w:rFonts w:hint="eastAsia" w:ascii="宋体" w:hAnsi="宋体"/>
          <w:bCs/>
          <w:sz w:val="30"/>
          <w:szCs w:val="30"/>
          <w:highlight w:val="none"/>
          <w:lang w:val="en-US" w:eastAsia="zh-CN"/>
        </w:rPr>
        <w:t xml:space="preserve">锡山区乡村存量用地综合整治利用与建设管理专项规划</w:t>
      </w:r>
      <w:r>
        <w:rPr>
          <w:rFonts w:ascii="宋体" w:hAnsi="宋体" w:eastAsia="宋体"/>
          <w:bCs/>
          <w:sz w:val="30"/>
          <w:szCs w:val="30"/>
          <w:highlight w:val="none"/>
          <w:lang w:val="en-US" w:eastAsia="zh-CN"/>
        </w:rPr>
      </w:r>
      <w:r/>
    </w:p>
    <w:p>
      <w:pPr>
        <w:pStyle w:val="1277"/>
        <w:jc w:val="left"/>
        <w:spacing w:line="360" w:lineRule="auto"/>
        <w:rPr>
          <w:rFonts w:hint="eastAsia" w:ascii="宋体" w:hAnsi="宋体" w:eastAsia="宋体" w:cs="宋体"/>
          <w:sz w:val="30"/>
          <w:szCs w:val="30"/>
          <w:highlight w:val="none"/>
          <w:lang w:eastAsia="zh-CN"/>
        </w:rPr>
      </w:pPr>
      <w:r>
        <w:rPr>
          <w:rFonts w:hint="eastAsia" w:ascii="宋体" w:hAnsi="宋体" w:cs="宋体"/>
          <w:sz w:val="30"/>
          <w:szCs w:val="30"/>
          <w:highlight w:val="none"/>
        </w:rPr>
        <w:t xml:space="preserve">采   购   人：</w:t>
      </w:r>
      <w:r>
        <w:rPr>
          <w:rFonts w:hint="eastAsia" w:ascii="宋体" w:hAnsi="宋体" w:cs="宋体"/>
          <w:sz w:val="30"/>
          <w:szCs w:val="30"/>
          <w:highlight w:val="none"/>
          <w:lang w:eastAsia="zh-CN"/>
        </w:rPr>
        <w:t xml:space="preserve">无锡市自然资源和规划局锡山分局</w:t>
      </w:r>
      <w:r>
        <w:rPr>
          <w:rFonts w:hint="eastAsia" w:ascii="宋体" w:hAnsi="宋体" w:eastAsia="宋体" w:cs="宋体"/>
          <w:sz w:val="30"/>
          <w:szCs w:val="30"/>
          <w:highlight w:val="none"/>
          <w:lang w:eastAsia="zh-CN"/>
        </w:rPr>
      </w:r>
      <w:r/>
    </w:p>
    <w:p>
      <w:pPr>
        <w:pStyle w:val="1277"/>
        <w:spacing w:line="360" w:lineRule="auto"/>
        <w:rPr>
          <w:rFonts w:hint="eastAsia" w:ascii="宋体" w:hAnsi="宋体" w:cs="宋体"/>
          <w:sz w:val="30"/>
          <w:szCs w:val="30"/>
          <w:highlight w:val="none"/>
        </w:rPr>
      </w:pPr>
      <w:r/>
      <w:bookmarkStart w:id="8" w:name="_Toc12700"/>
      <w:r/>
      <w:bookmarkStart w:id="9" w:name="_Toc22627"/>
      <w:r>
        <w:rPr>
          <w:rFonts w:hint="eastAsia" w:ascii="宋体" w:hAnsi="宋体" w:cs="宋体"/>
          <w:sz w:val="30"/>
          <w:szCs w:val="30"/>
          <w:highlight w:val="none"/>
        </w:rPr>
        <w:t xml:space="preserve">采购代理机构：江苏通汇工程管理咨询有限公司</w:t>
      </w:r>
      <w:bookmarkEnd w:id="8"/>
      <w:r/>
      <w:bookmarkEnd w:id="9"/>
      <w:r>
        <w:rPr>
          <w:rFonts w:hint="eastAsia" w:ascii="宋体" w:hAnsi="宋体" w:cs="宋体"/>
          <w:sz w:val="30"/>
          <w:szCs w:val="30"/>
          <w:highlight w:val="none"/>
        </w:rPr>
      </w:r>
      <w:r/>
    </w:p>
    <w:p>
      <w:pPr>
        <w:pStyle w:val="1277"/>
        <w:rPr>
          <w:rFonts w:ascii="华文中宋" w:hAnsi="华文中宋" w:eastAsia="华文中宋"/>
          <w:bCs/>
          <w:sz w:val="30"/>
          <w:highlight w:val="none"/>
        </w:rPr>
      </w:pPr>
      <w:r>
        <w:rPr>
          <w:rFonts w:ascii="华文中宋" w:hAnsi="华文中宋" w:eastAsia="华文中宋"/>
          <w:bCs/>
          <w:sz w:val="30"/>
          <w:highlight w:val="none"/>
        </w:rPr>
      </w:r>
      <w:r/>
    </w:p>
    <w:p>
      <w:pPr>
        <w:pStyle w:val="1277"/>
        <w:jc w:val="center"/>
        <w:rPr>
          <w:rStyle w:val="1332"/>
          <w:rFonts w:eastAsia="黑体"/>
          <w:bCs/>
          <w:sz w:val="48"/>
          <w:highlight w:val="none"/>
        </w:rPr>
      </w:pPr>
      <w:r>
        <w:rPr>
          <w:rFonts w:hint="eastAsia" w:ascii="黑体" w:hAnsi="华文中宋" w:eastAsia="黑体"/>
          <w:bCs/>
          <w:sz w:val="32"/>
          <w:szCs w:val="32"/>
          <w:highlight w:val="none"/>
          <w:lang w:eastAsia="zh-CN"/>
        </w:rPr>
        <w:t xml:space="preserve">二〇</w:t>
      </w:r>
      <w:r>
        <w:rPr>
          <w:rFonts w:hint="eastAsia" w:ascii="黑体" w:hAnsi="华文中宋" w:eastAsia="黑体"/>
          <w:bCs/>
          <w:sz w:val="32"/>
          <w:szCs w:val="32"/>
          <w:highlight w:val="none"/>
        </w:rPr>
        <w:t xml:space="preserve">二</w:t>
      </w:r>
      <w:r>
        <w:rPr>
          <w:rFonts w:hint="eastAsia" w:ascii="黑体" w:hAnsi="华文中宋" w:eastAsia="黑体"/>
          <w:bCs/>
          <w:sz w:val="32"/>
          <w:szCs w:val="32"/>
          <w:highlight w:val="none"/>
          <w:lang w:val="en-US" w:eastAsia="zh-CN"/>
        </w:rPr>
        <w:t xml:space="preserve">五</w:t>
      </w:r>
      <w:r>
        <w:rPr>
          <w:rFonts w:hint="eastAsia" w:ascii="黑体" w:hAnsi="华文中宋" w:eastAsia="黑体"/>
          <w:bCs/>
          <w:sz w:val="32"/>
          <w:szCs w:val="32"/>
          <w:highlight w:val="none"/>
        </w:rPr>
        <w:t xml:space="preserve">年</w:t>
      </w:r>
      <w:r>
        <w:rPr>
          <w:rFonts w:hint="eastAsia" w:ascii="黑体" w:hAnsi="华文中宋" w:eastAsia="黑体"/>
          <w:bCs/>
          <w:sz w:val="32"/>
          <w:szCs w:val="32"/>
          <w:highlight w:val="none"/>
          <w:lang w:val="en-US" w:eastAsia="zh-CN"/>
        </w:rPr>
        <w:t xml:space="preserve">十</w:t>
      </w:r>
      <w:r>
        <w:rPr>
          <w:rFonts w:hint="eastAsia" w:ascii="黑体" w:hAnsi="华文中宋" w:eastAsia="黑体"/>
          <w:bCs/>
          <w:sz w:val="32"/>
          <w:szCs w:val="32"/>
          <w:highlight w:val="none"/>
        </w:rPr>
        <w:t xml:space="preserve">月</w:t>
      </w:r>
      <w:r>
        <w:rPr>
          <w:rStyle w:val="1332"/>
          <w:rFonts w:eastAsia="黑体"/>
          <w:bCs/>
          <w:sz w:val="48"/>
          <w:highlight w:val="none"/>
        </w:rPr>
      </w:r>
      <w:r/>
    </w:p>
    <w:p>
      <w:pPr>
        <w:pStyle w:val="1277"/>
        <w:jc w:val="center"/>
        <w:rPr>
          <w:rStyle w:val="1332"/>
          <w:rFonts w:hint="eastAsia" w:eastAsia="黑体"/>
          <w:bCs/>
          <w:sz w:val="48"/>
          <w:highlight w:val="none"/>
        </w:rPr>
        <w:sectPr>
          <w:headerReference w:type="default" r:id="rId9"/>
          <w:headerReference w:type="first" r:id="rId10"/>
          <w:footerReference w:type="default" r:id="rId13"/>
          <w:footerReference w:type="first" r:id="rId14"/>
          <w:footnotePr/>
          <w:endnotePr/>
          <w:type w:val="nextPage"/>
          <w:pgSz w:w="11906" w:h="16838" w:orient="portrait"/>
          <w:pgMar w:top="1440" w:right="1800" w:bottom="1440" w:left="1800" w:header="851" w:footer="992" w:gutter="0"/>
          <w:pgNumType w:start="1"/>
          <w:cols w:num="1" w:sep="0" w:space="1701" w:equalWidth="1"/>
          <w:docGrid w:linePitch="360"/>
        </w:sectPr>
      </w:pPr>
      <w:r/>
      <w:bookmarkStart w:id="10" w:name="_Toc27240"/>
      <w:r>
        <w:rPr>
          <w:rStyle w:val="1332"/>
          <w:rFonts w:hint="eastAsia" w:eastAsia="黑体"/>
          <w:bCs/>
          <w:sz w:val="48"/>
          <w:highlight w:val="none"/>
        </w:rPr>
      </w:r>
      <w:r/>
    </w:p>
    <w:p>
      <w:pPr>
        <w:pStyle w:val="1311"/>
        <w:tabs>
          <w:tab w:val="center" w:pos="4153" w:leader="none"/>
          <w:tab w:val="right" w:pos="8306" w:leader="none"/>
        </w:tabs>
        <w:rPr>
          <w:rFonts w:hint="eastAsia"/>
          <w:highlight w:val="none"/>
        </w:rPr>
      </w:pPr>
      <w:r>
        <w:rPr>
          <w:rFonts w:hint="eastAsia"/>
          <w:highlight w:val="none"/>
        </w:rPr>
      </w:r>
      <w:r/>
    </w:p>
    <w:p>
      <w:pPr>
        <w:pStyle w:val="1335"/>
        <w:rPr>
          <w:rFonts w:hint="eastAsia"/>
          <w:highlight w:val="none"/>
        </w:rPr>
      </w:pPr>
      <w:r>
        <w:rPr>
          <w:rFonts w:hint="eastAsia"/>
          <w:highlight w:val="none"/>
        </w:rPr>
      </w:r>
      <w:r/>
    </w:p>
    <w:p>
      <w:pPr>
        <w:pStyle w:val="1277"/>
        <w:jc w:val="center"/>
        <w:rPr>
          <w:rStyle w:val="1332"/>
          <w:rFonts w:hint="eastAsia" w:ascii="宋体" w:hAnsi="宋体" w:cs="宋体"/>
          <w:b/>
          <w:sz w:val="44"/>
          <w:szCs w:val="44"/>
          <w:highlight w:val="none"/>
        </w:rPr>
      </w:pPr>
      <w:r/>
      <w:bookmarkStart w:id="11" w:name="_Toc32576"/>
      <w:r/>
      <w:bookmarkStart w:id="12" w:name="_Toc23032"/>
      <w:r/>
      <w:bookmarkStart w:id="13" w:name="_Toc15618"/>
      <w:r>
        <w:rPr>
          <w:rStyle w:val="1332"/>
          <w:rFonts w:hint="eastAsia" w:ascii="宋体" w:hAnsi="宋体" w:cs="宋体"/>
          <w:b/>
          <w:sz w:val="44"/>
          <w:szCs w:val="44"/>
          <w:highlight w:val="none"/>
        </w:rPr>
        <w:t xml:space="preserve">目     录</w:t>
      </w:r>
      <w:bookmarkEnd w:id="10"/>
      <w:r/>
      <w:bookmarkEnd w:id="11"/>
      <w:r/>
      <w:bookmarkEnd w:id="12"/>
      <w:r/>
      <w:bookmarkEnd w:id="13"/>
      <w:r>
        <w:rPr>
          <w:rStyle w:val="1332"/>
          <w:rFonts w:hint="eastAsia" w:ascii="宋体" w:hAnsi="宋体" w:cs="宋体"/>
          <w:b/>
          <w:sz w:val="44"/>
          <w:szCs w:val="44"/>
          <w:highlight w:val="none"/>
        </w:rPr>
      </w:r>
      <w:r/>
    </w:p>
    <w:p>
      <w:pPr>
        <w:pStyle w:val="1277"/>
        <w:rPr>
          <w:highlight w:val="none"/>
        </w:rPr>
      </w:pPr>
      <w:r>
        <w:rPr>
          <w:highlight w:val="none"/>
        </w:rPr>
      </w:r>
      <w:r/>
    </w:p>
    <w:p>
      <w:pPr>
        <w:pStyle w:val="1315"/>
        <w:spacing w:line="360" w:lineRule="auto"/>
        <w:tabs>
          <w:tab w:val="right" w:pos="8306" w:leader="dot"/>
        </w:tabs>
        <w:rPr>
          <w:rFonts w:hint="eastAsia" w:ascii="宋体" w:hAnsi="宋体" w:cs="宋体"/>
          <w:sz w:val="28"/>
          <w:szCs w:val="28"/>
          <w:highlight w:val="none"/>
        </w:rPr>
      </w:pP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TOC \o "1-1" \f \h \u </w:instrText>
      </w:r>
      <w:r>
        <w:rPr>
          <w:rFonts w:hint="eastAsia" w:ascii="宋体" w:hAnsi="宋体" w:cs="宋体"/>
          <w:bCs/>
          <w:sz w:val="28"/>
          <w:szCs w:val="28"/>
          <w:highlight w:val="none"/>
        </w:rPr>
        <w:fldChar w:fldCharType="separate"/>
      </w: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 HYPERLINK \l _Toc622 </w:instrText>
      </w:r>
      <w:r>
        <w:rPr>
          <w:rFonts w:hint="eastAsia" w:ascii="宋体" w:hAnsi="宋体" w:cs="宋体"/>
          <w:bCs/>
          <w:sz w:val="28"/>
          <w:szCs w:val="28"/>
          <w:highlight w:val="none"/>
        </w:rPr>
        <w:fldChar w:fldCharType="separate"/>
      </w:r>
      <w:r>
        <w:rPr>
          <w:rFonts w:hint="eastAsia" w:ascii="宋体" w:hAnsi="宋体" w:cs="宋体"/>
          <w:bCs/>
          <w:sz w:val="28"/>
          <w:szCs w:val="28"/>
          <w:highlight w:val="none"/>
        </w:rPr>
        <w:t xml:space="preserve">一、投标邀请函</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_Toc622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2</w:t>
      </w:r>
      <w:r>
        <w:rPr>
          <w:rFonts w:hint="eastAsia" w:ascii="宋体" w:hAnsi="宋体" w:cs="宋体"/>
          <w:sz w:val="28"/>
          <w:szCs w:val="28"/>
          <w:highlight w:val="none"/>
        </w:rPr>
        <w:fldChar w:fldCharType="end"/>
      </w:r>
      <w:r>
        <w:rPr>
          <w:rFonts w:hint="eastAsia" w:ascii="宋体" w:hAnsi="宋体" w:cs="宋体"/>
          <w:bCs/>
          <w:sz w:val="28"/>
          <w:szCs w:val="28"/>
          <w:highlight w:val="none"/>
        </w:rPr>
        <w:fldChar w:fldCharType="end"/>
      </w:r>
      <w:r>
        <w:rPr>
          <w:rFonts w:hint="eastAsia" w:ascii="宋体" w:hAnsi="宋体" w:cs="宋体"/>
          <w:sz w:val="28"/>
          <w:szCs w:val="28"/>
          <w:highlight w:val="none"/>
        </w:rPr>
      </w:r>
      <w:r/>
    </w:p>
    <w:p>
      <w:pPr>
        <w:pStyle w:val="1315"/>
        <w:spacing w:line="360" w:lineRule="auto"/>
        <w:tabs>
          <w:tab w:val="right" w:pos="8306" w:leader="dot"/>
        </w:tabs>
        <w:rPr>
          <w:rFonts w:hint="eastAsia" w:ascii="宋体" w:hAnsi="宋体" w:cs="宋体"/>
          <w:sz w:val="28"/>
          <w:szCs w:val="28"/>
          <w:highlight w:val="none"/>
        </w:rPr>
      </w:pP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 HYPERLINK \l _Toc24863 </w:instrText>
      </w:r>
      <w:r>
        <w:rPr>
          <w:rFonts w:hint="eastAsia" w:ascii="宋体" w:hAnsi="宋体" w:cs="宋体"/>
          <w:bCs/>
          <w:sz w:val="28"/>
          <w:szCs w:val="28"/>
          <w:highlight w:val="none"/>
        </w:rPr>
        <w:fldChar w:fldCharType="separate"/>
      </w:r>
      <w:r>
        <w:rPr>
          <w:rFonts w:hint="eastAsia" w:ascii="宋体" w:hAnsi="宋体" w:cs="宋体"/>
          <w:bCs/>
          <w:sz w:val="28"/>
          <w:szCs w:val="28"/>
          <w:highlight w:val="none"/>
        </w:rPr>
        <w:t xml:space="preserve">二、投标人须知</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_Toc24863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6</w:t>
      </w:r>
      <w:r>
        <w:rPr>
          <w:rFonts w:hint="eastAsia" w:ascii="宋体" w:hAnsi="宋体" w:cs="宋体"/>
          <w:sz w:val="28"/>
          <w:szCs w:val="28"/>
          <w:highlight w:val="none"/>
        </w:rPr>
        <w:fldChar w:fldCharType="end"/>
      </w:r>
      <w:r>
        <w:rPr>
          <w:rFonts w:hint="eastAsia" w:ascii="宋体" w:hAnsi="宋体" w:cs="宋体"/>
          <w:bCs/>
          <w:sz w:val="28"/>
          <w:szCs w:val="28"/>
          <w:highlight w:val="none"/>
        </w:rPr>
        <w:fldChar w:fldCharType="end"/>
      </w:r>
      <w:r>
        <w:rPr>
          <w:rFonts w:hint="eastAsia" w:ascii="宋体" w:hAnsi="宋体" w:cs="宋体"/>
          <w:sz w:val="28"/>
          <w:szCs w:val="28"/>
          <w:highlight w:val="none"/>
        </w:rPr>
      </w:r>
      <w:r/>
    </w:p>
    <w:p>
      <w:pPr>
        <w:pStyle w:val="1315"/>
        <w:spacing w:line="360" w:lineRule="auto"/>
        <w:tabs>
          <w:tab w:val="right" w:pos="8306" w:leader="dot"/>
        </w:tabs>
        <w:rPr>
          <w:rFonts w:hint="eastAsia" w:ascii="宋体" w:hAnsi="宋体" w:cs="宋体"/>
          <w:sz w:val="28"/>
          <w:szCs w:val="28"/>
          <w:highlight w:val="none"/>
        </w:rPr>
      </w:pP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 HYPERLINK \l _Toc19762 </w:instrText>
      </w:r>
      <w:r>
        <w:rPr>
          <w:rFonts w:hint="eastAsia" w:ascii="宋体" w:hAnsi="宋体" w:cs="宋体"/>
          <w:bCs/>
          <w:sz w:val="28"/>
          <w:szCs w:val="28"/>
          <w:highlight w:val="none"/>
        </w:rPr>
        <w:fldChar w:fldCharType="separate"/>
      </w:r>
      <w:r>
        <w:rPr>
          <w:rFonts w:hint="eastAsia" w:ascii="宋体" w:hAnsi="宋体" w:cs="宋体"/>
          <w:bCs/>
          <w:sz w:val="28"/>
          <w:szCs w:val="28"/>
          <w:highlight w:val="none"/>
        </w:rPr>
        <w:t xml:space="preserve">三、项目技术要求和有关说明</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_Toc19762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20</w:t>
      </w:r>
      <w:r>
        <w:rPr>
          <w:rFonts w:hint="eastAsia" w:ascii="宋体" w:hAnsi="宋体" w:cs="宋体"/>
          <w:sz w:val="28"/>
          <w:szCs w:val="28"/>
          <w:highlight w:val="none"/>
        </w:rPr>
        <w:fldChar w:fldCharType="end"/>
      </w:r>
      <w:r>
        <w:rPr>
          <w:rFonts w:hint="eastAsia" w:ascii="宋体" w:hAnsi="宋体" w:cs="宋体"/>
          <w:bCs/>
          <w:sz w:val="28"/>
          <w:szCs w:val="28"/>
          <w:highlight w:val="none"/>
        </w:rPr>
        <w:fldChar w:fldCharType="end"/>
      </w:r>
      <w:r>
        <w:rPr>
          <w:rFonts w:hint="eastAsia" w:ascii="宋体" w:hAnsi="宋体" w:cs="宋体"/>
          <w:sz w:val="28"/>
          <w:szCs w:val="28"/>
          <w:highlight w:val="none"/>
        </w:rPr>
      </w:r>
      <w:r/>
    </w:p>
    <w:p>
      <w:pPr>
        <w:pStyle w:val="1315"/>
        <w:spacing w:line="360" w:lineRule="auto"/>
        <w:tabs>
          <w:tab w:val="right" w:pos="8306" w:leader="dot"/>
        </w:tabs>
        <w:rPr>
          <w:rFonts w:hint="eastAsia" w:ascii="宋体" w:hAnsi="宋体" w:cs="宋体"/>
          <w:sz w:val="28"/>
          <w:szCs w:val="28"/>
          <w:highlight w:val="none"/>
        </w:rPr>
      </w:pP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 HYPERLINK \l _Toc12214 </w:instrText>
      </w:r>
      <w:r>
        <w:rPr>
          <w:rFonts w:hint="eastAsia" w:ascii="宋体" w:hAnsi="宋体" w:cs="宋体"/>
          <w:bCs/>
          <w:sz w:val="28"/>
          <w:szCs w:val="28"/>
          <w:highlight w:val="none"/>
        </w:rPr>
        <w:fldChar w:fldCharType="separate"/>
      </w:r>
      <w:r>
        <w:rPr>
          <w:rFonts w:hint="eastAsia" w:ascii="宋体" w:hAnsi="宋体" w:cs="宋体"/>
          <w:bCs/>
          <w:sz w:val="28"/>
          <w:szCs w:val="28"/>
          <w:highlight w:val="none"/>
        </w:rPr>
        <w:t xml:space="preserve">四、合同书（格式文本）</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_Toc12214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26</w:t>
      </w:r>
      <w:r>
        <w:rPr>
          <w:rFonts w:hint="eastAsia" w:ascii="宋体" w:hAnsi="宋体" w:cs="宋体"/>
          <w:sz w:val="28"/>
          <w:szCs w:val="28"/>
          <w:highlight w:val="none"/>
        </w:rPr>
        <w:fldChar w:fldCharType="end"/>
      </w:r>
      <w:r>
        <w:rPr>
          <w:rFonts w:hint="eastAsia" w:ascii="宋体" w:hAnsi="宋体" w:cs="宋体"/>
          <w:bCs/>
          <w:sz w:val="28"/>
          <w:szCs w:val="28"/>
          <w:highlight w:val="none"/>
        </w:rPr>
        <w:fldChar w:fldCharType="end"/>
      </w:r>
      <w:r>
        <w:rPr>
          <w:rFonts w:hint="eastAsia" w:ascii="宋体" w:hAnsi="宋体" w:cs="宋体"/>
          <w:sz w:val="28"/>
          <w:szCs w:val="28"/>
          <w:highlight w:val="none"/>
        </w:rPr>
      </w:r>
      <w:r/>
    </w:p>
    <w:p>
      <w:pPr>
        <w:pStyle w:val="1315"/>
        <w:spacing w:line="360" w:lineRule="auto"/>
        <w:tabs>
          <w:tab w:val="right" w:pos="8306" w:leader="dot"/>
        </w:tabs>
        <w:rPr>
          <w:rFonts w:hint="eastAsia" w:ascii="宋体" w:hAnsi="宋体" w:cs="宋体"/>
          <w:sz w:val="28"/>
          <w:szCs w:val="28"/>
          <w:highlight w:val="none"/>
        </w:rPr>
      </w:pP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 HYPERLINK \l _Toc5730 </w:instrText>
      </w:r>
      <w:r>
        <w:rPr>
          <w:rFonts w:hint="eastAsia" w:ascii="宋体" w:hAnsi="宋体" w:cs="宋体"/>
          <w:bCs/>
          <w:sz w:val="28"/>
          <w:szCs w:val="28"/>
          <w:highlight w:val="none"/>
        </w:rPr>
        <w:fldChar w:fldCharType="separate"/>
      </w:r>
      <w:r>
        <w:rPr>
          <w:rFonts w:hint="eastAsia" w:ascii="宋体" w:hAnsi="宋体" w:cs="宋体"/>
          <w:bCs/>
          <w:sz w:val="28"/>
          <w:szCs w:val="28"/>
          <w:highlight w:val="none"/>
        </w:rPr>
        <w:t xml:space="preserve">五、附件</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_Toc5730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32</w:t>
      </w:r>
      <w:r>
        <w:rPr>
          <w:rFonts w:hint="eastAsia" w:ascii="宋体" w:hAnsi="宋体" w:cs="宋体"/>
          <w:sz w:val="28"/>
          <w:szCs w:val="28"/>
          <w:highlight w:val="none"/>
        </w:rPr>
        <w:fldChar w:fldCharType="end"/>
      </w:r>
      <w:r>
        <w:rPr>
          <w:rFonts w:hint="eastAsia" w:ascii="宋体" w:hAnsi="宋体" w:cs="宋体"/>
          <w:bCs/>
          <w:sz w:val="28"/>
          <w:szCs w:val="28"/>
          <w:highlight w:val="none"/>
        </w:rPr>
        <w:fldChar w:fldCharType="end"/>
      </w:r>
      <w:r>
        <w:rPr>
          <w:rFonts w:hint="eastAsia" w:ascii="宋体" w:hAnsi="宋体" w:cs="宋体"/>
          <w:sz w:val="28"/>
          <w:szCs w:val="28"/>
          <w:highlight w:val="none"/>
        </w:rPr>
      </w:r>
      <w:r/>
    </w:p>
    <w:p>
      <w:pPr>
        <w:pStyle w:val="1277"/>
        <w:ind w:firstLine="420"/>
        <w:spacing w:line="360" w:lineRule="auto"/>
        <w:rPr>
          <w:rFonts w:ascii="宋体" w:hAnsi="宋体"/>
          <w:bCs/>
          <w:sz w:val="24"/>
          <w:szCs w:val="24"/>
          <w:highlight w:val="none"/>
        </w:rPr>
      </w:pPr>
      <w:r>
        <w:rPr>
          <w:rFonts w:hint="eastAsia" w:ascii="宋体" w:hAnsi="宋体" w:cs="宋体"/>
          <w:bCs/>
          <w:sz w:val="28"/>
          <w:szCs w:val="28"/>
          <w:highlight w:val="none"/>
        </w:rPr>
        <w:fldChar w:fldCharType="end"/>
      </w:r>
      <w:r>
        <w:rPr>
          <w:rFonts w:ascii="宋体" w:hAnsi="宋体"/>
          <w:bCs/>
          <w:sz w:val="24"/>
          <w:szCs w:val="24"/>
          <w:highlight w:val="none"/>
        </w:rPr>
      </w:r>
      <w:r/>
    </w:p>
    <w:p>
      <w:pPr>
        <w:pStyle w:val="1277"/>
        <w:spacing w:line="720" w:lineRule="auto"/>
        <w:rPr>
          <w:rFonts w:ascii="宋体"/>
          <w:bCs/>
          <w:sz w:val="28"/>
          <w:szCs w:val="28"/>
          <w:highlight w:val="none"/>
        </w:rPr>
      </w:pPr>
      <w:r>
        <w:rPr>
          <w:rFonts w:ascii="宋体"/>
          <w:bCs/>
          <w:sz w:val="28"/>
          <w:szCs w:val="28"/>
          <w:highlight w:val="none"/>
        </w:rPr>
      </w:r>
      <w:r/>
    </w:p>
    <w:p>
      <w:pPr>
        <w:pStyle w:val="1277"/>
        <w:spacing w:line="720" w:lineRule="auto"/>
        <w:rPr>
          <w:rFonts w:ascii="宋体"/>
          <w:bCs/>
          <w:sz w:val="28"/>
          <w:szCs w:val="28"/>
          <w:highlight w:val="none"/>
        </w:rPr>
      </w:pPr>
      <w:r>
        <w:rPr>
          <w:rFonts w:ascii="宋体"/>
          <w:bCs/>
          <w:sz w:val="28"/>
          <w:szCs w:val="28"/>
          <w:highlight w:val="none"/>
        </w:rPr>
      </w:r>
      <w:r/>
    </w:p>
    <w:p>
      <w:pPr>
        <w:pStyle w:val="1277"/>
        <w:spacing w:line="720" w:lineRule="auto"/>
        <w:rPr>
          <w:rFonts w:ascii="宋体"/>
          <w:bCs/>
          <w:sz w:val="28"/>
          <w:szCs w:val="28"/>
          <w:highlight w:val="none"/>
        </w:rPr>
      </w:pPr>
      <w:r>
        <w:rPr>
          <w:rFonts w:ascii="宋体"/>
          <w:bCs/>
          <w:sz w:val="28"/>
          <w:szCs w:val="28"/>
          <w:highlight w:val="none"/>
        </w:rPr>
      </w:r>
      <w:r/>
    </w:p>
    <w:p>
      <w:pPr>
        <w:pStyle w:val="1277"/>
        <w:spacing w:line="720" w:lineRule="auto"/>
        <w:rPr>
          <w:rFonts w:ascii="宋体"/>
          <w:bCs/>
          <w:sz w:val="28"/>
          <w:szCs w:val="28"/>
          <w:highlight w:val="none"/>
        </w:rPr>
      </w:pPr>
      <w:r>
        <w:rPr>
          <w:rFonts w:ascii="宋体"/>
          <w:bCs/>
          <w:sz w:val="28"/>
          <w:szCs w:val="28"/>
          <w:highlight w:val="none"/>
        </w:rPr>
      </w:r>
      <w:r/>
    </w:p>
    <w:p>
      <w:pPr>
        <w:pStyle w:val="1277"/>
        <w:spacing w:line="720" w:lineRule="auto"/>
        <w:rPr>
          <w:rFonts w:ascii="宋体"/>
          <w:bCs/>
          <w:sz w:val="28"/>
          <w:szCs w:val="28"/>
          <w:highlight w:val="none"/>
        </w:rPr>
      </w:pPr>
      <w:r>
        <w:rPr>
          <w:rFonts w:ascii="宋体"/>
          <w:bCs/>
          <w:sz w:val="28"/>
          <w:szCs w:val="28"/>
          <w:highlight w:val="none"/>
        </w:rPr>
      </w:r>
      <w:r/>
    </w:p>
    <w:p>
      <w:pPr>
        <w:pStyle w:val="1277"/>
        <w:spacing w:line="720" w:lineRule="auto"/>
        <w:rPr>
          <w:rFonts w:ascii="宋体"/>
          <w:bCs/>
          <w:sz w:val="28"/>
          <w:szCs w:val="28"/>
          <w:highlight w:val="none"/>
        </w:rPr>
      </w:pPr>
      <w:r>
        <w:rPr>
          <w:rFonts w:ascii="宋体"/>
          <w:bCs/>
          <w:sz w:val="28"/>
          <w:szCs w:val="28"/>
          <w:highlight w:val="none"/>
        </w:rPr>
      </w:r>
      <w:r/>
    </w:p>
    <w:p>
      <w:pPr>
        <w:pStyle w:val="1277"/>
        <w:spacing w:line="720" w:lineRule="auto"/>
        <w:rPr>
          <w:rFonts w:hint="eastAsia" w:ascii="宋体"/>
          <w:bCs/>
          <w:sz w:val="28"/>
          <w:szCs w:val="28"/>
          <w:highlight w:val="none"/>
        </w:rPr>
        <w:sectPr>
          <w:headerReference w:type="default" r:id="rId11"/>
          <w:footerReference w:type="default" r:id="rId15"/>
          <w:footerReference w:type="even" r:id="rId16"/>
          <w:footerReference w:type="first" r:id="rId17"/>
          <w:footnotePr/>
          <w:endnotePr/>
          <w:type w:val="nextPage"/>
          <w:pgSz w:w="11906" w:h="16838" w:orient="portrait"/>
          <w:pgMar w:top="1440" w:right="1800" w:bottom="1440" w:left="1800" w:header="624" w:footer="907" w:gutter="0"/>
          <w:pgNumType w:start="1"/>
          <w:cols w:num="1" w:sep="0" w:space="1701" w:equalWidth="1"/>
          <w:docGrid w:linePitch="360"/>
          <w:titlePg/>
        </w:sectPr>
      </w:pPr>
      <w:r/>
      <w:bookmarkStart w:id="14" w:name="报价方须知前附表"/>
      <w:r/>
      <w:bookmarkEnd w:id="14"/>
      <w:r/>
      <w:bookmarkStart w:id="15" w:name="_Toc24814"/>
      <w:r>
        <w:rPr>
          <w:rFonts w:hint="eastAsia" w:ascii="宋体"/>
          <w:bCs/>
          <w:sz w:val="28"/>
          <w:szCs w:val="28"/>
          <w:highlight w:val="none"/>
        </w:rPr>
      </w:r>
      <w:r/>
    </w:p>
    <w:p>
      <w:pPr>
        <w:pStyle w:val="1277"/>
        <w:jc w:val="center"/>
        <w:spacing w:line="360" w:lineRule="auto"/>
        <w:rPr>
          <w:rFonts w:hint="eastAsia" w:hAnsi="宋体" w:cs="宋体"/>
          <w:b/>
          <w:bCs/>
          <w:sz w:val="32"/>
          <w:szCs w:val="32"/>
          <w:highlight w:val="none"/>
        </w:rPr>
        <w:outlineLvl w:val="0"/>
      </w:pPr>
      <w:r/>
      <w:bookmarkStart w:id="16" w:name="_Toc622"/>
      <w:r/>
      <w:bookmarkStart w:id="17" w:name="_Toc13603"/>
      <w:r>
        <w:rPr>
          <w:rFonts w:hint="eastAsia" w:hAnsi="宋体" w:cs="宋体"/>
          <w:b/>
          <w:bCs/>
          <w:sz w:val="32"/>
          <w:szCs w:val="32"/>
          <w:highlight w:val="none"/>
        </w:rPr>
        <w:t xml:space="preserve">一、投标邀请函</w:t>
      </w:r>
      <w:bookmarkEnd w:id="15"/>
      <w:r/>
      <w:bookmarkEnd w:id="16"/>
      <w:r/>
      <w:bookmarkEnd w:id="17"/>
      <w:r>
        <w:rPr>
          <w:rFonts w:hint="eastAsia" w:hAnsi="宋体" w:cs="宋体"/>
          <w:b/>
          <w:bCs/>
          <w:sz w:val="32"/>
          <w:szCs w:val="32"/>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江苏通汇工程管理咨询有限公司受</w:t>
      </w:r>
      <w:r>
        <w:rPr>
          <w:rFonts w:hint="eastAsia" w:ascii="宋体" w:hAnsi="宋体" w:cs="宋体"/>
          <w:bCs/>
          <w:sz w:val="24"/>
          <w:szCs w:val="24"/>
          <w:highlight w:val="none"/>
          <w:lang w:eastAsia="zh-CN"/>
        </w:rPr>
        <w:t xml:space="preserve">无锡市自然资源和规划局锡山分局</w:t>
      </w:r>
      <w:r>
        <w:rPr>
          <w:rFonts w:hint="eastAsia" w:ascii="宋体" w:hAnsi="宋体" w:cs="宋体"/>
          <w:bCs/>
          <w:sz w:val="24"/>
          <w:szCs w:val="24"/>
          <w:highlight w:val="none"/>
        </w:rPr>
        <w:t xml:space="preserve">的委托，对</w:t>
      </w:r>
      <w:r>
        <w:rPr>
          <w:rFonts w:hint="eastAsia" w:ascii="宋体" w:hAnsi="宋体" w:cs="宋体"/>
          <w:bCs/>
          <w:sz w:val="24"/>
          <w:szCs w:val="24"/>
          <w:highlight w:val="none"/>
          <w:lang w:eastAsia="zh-CN"/>
        </w:rPr>
        <w:t xml:space="preserve">锡山区乡村存量用地综合整治利用与建设管理专项规划</w:t>
      </w:r>
      <w:r>
        <w:rPr>
          <w:rFonts w:hint="eastAsia" w:ascii="宋体" w:hAnsi="宋体" w:cs="宋体"/>
          <w:bCs/>
          <w:sz w:val="24"/>
          <w:szCs w:val="24"/>
          <w:highlight w:val="none"/>
        </w:rPr>
        <w:t xml:space="preserve">进行公开招标采购，欢迎符合相关条件的供应商参加投标并提请注意下列相关事项：</w:t>
      </w:r>
      <w:r>
        <w:rPr>
          <w:rFonts w:hint="eastAsia" w:ascii="宋体" w:hAnsi="宋体" w:cs="宋体"/>
          <w:bCs/>
          <w:sz w:val="24"/>
          <w:szCs w:val="24"/>
          <w:highlight w:val="none"/>
        </w:rPr>
      </w:r>
      <w:r/>
    </w:p>
    <w:p>
      <w:pPr>
        <w:pStyle w:val="1277"/>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（一）招标项目信息</w:t>
      </w:r>
      <w:r>
        <w:rPr>
          <w:rFonts w:hint="eastAsia" w:ascii="宋体" w:hAnsi="宋体" w:cs="宋体"/>
          <w:b/>
          <w:sz w:val="24"/>
          <w:szCs w:val="24"/>
          <w:highlight w:val="none"/>
        </w:rPr>
      </w:r>
      <w:r/>
    </w:p>
    <w:p>
      <w:pPr>
        <w:pStyle w:val="1277"/>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1、项目名称：</w:t>
      </w:r>
      <w:r>
        <w:rPr>
          <w:rFonts w:hint="eastAsia" w:ascii="宋体" w:hAnsi="宋体" w:cs="宋体"/>
          <w:bCs/>
          <w:sz w:val="24"/>
          <w:szCs w:val="24"/>
          <w:highlight w:val="none"/>
          <w:lang w:eastAsia="zh-CN"/>
        </w:rPr>
        <w:t xml:space="preserve">锡山区乡村存量用地综合整治利用与建设管理专项规划</w:t>
      </w:r>
      <w:r>
        <w:rPr>
          <w:rFonts w:hint="eastAsia" w:ascii="宋体" w:hAnsi="宋体" w:eastAsia="宋体" w:cs="宋体"/>
          <w:bCs/>
          <w:sz w:val="24"/>
          <w:szCs w:val="24"/>
          <w:highlight w:val="none"/>
          <w:lang w:eastAsia="zh-CN"/>
        </w:rPr>
      </w:r>
      <w:r/>
    </w:p>
    <w:p>
      <w:pPr>
        <w:pStyle w:val="1277"/>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2、采购项目编号：</w:t>
      </w:r>
      <w:r>
        <w:rPr>
          <w:rFonts w:hint="eastAsia" w:ascii="宋体" w:hAnsi="宋体" w:cs="宋体"/>
          <w:bCs/>
          <w:sz w:val="24"/>
          <w:szCs w:val="24"/>
          <w:highlight w:val="none"/>
          <w:lang w:eastAsia="zh-CN"/>
        </w:rPr>
        <w:t xml:space="preserve">JSZC-320205-THGC-G2025-0060</w:t>
      </w:r>
      <w:r>
        <w:rPr>
          <w:rFonts w:hint="eastAsia" w:ascii="宋体" w:hAnsi="宋体" w:eastAsia="宋体" w:cs="宋体"/>
          <w:bCs/>
          <w:sz w:val="24"/>
          <w:szCs w:val="24"/>
          <w:highlight w:val="none"/>
          <w:lang w:eastAsia="zh-CN"/>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3、项目投标预算价：</w:t>
      </w:r>
      <w:r>
        <w:rPr>
          <w:rFonts w:hint="eastAsia" w:ascii="宋体" w:hAnsi="宋体" w:cs="宋体"/>
          <w:bCs/>
          <w:sz w:val="24"/>
          <w:szCs w:val="24"/>
          <w:highlight w:val="none"/>
          <w:lang w:val="en-US" w:eastAsia="zh-CN"/>
        </w:rPr>
        <w:t xml:space="preserve">240</w:t>
      </w:r>
      <w:r>
        <w:rPr>
          <w:rFonts w:hint="eastAsia" w:ascii="宋体" w:hAnsi="宋体" w:cs="宋体"/>
          <w:bCs/>
          <w:sz w:val="24"/>
          <w:szCs w:val="24"/>
          <w:highlight w:val="none"/>
        </w:rPr>
        <w:t xml:space="preserve">万元，最高限价：</w:t>
      </w:r>
      <w:r>
        <w:rPr>
          <w:rFonts w:hint="eastAsia" w:ascii="宋体" w:hAnsi="宋体" w:cs="宋体"/>
          <w:bCs/>
          <w:sz w:val="24"/>
          <w:szCs w:val="24"/>
          <w:highlight w:val="none"/>
          <w:lang w:val="en-US" w:eastAsia="zh-CN"/>
        </w:rPr>
        <w:t xml:space="preserve">240</w:t>
      </w:r>
      <w:r>
        <w:rPr>
          <w:rFonts w:hint="eastAsia" w:ascii="宋体" w:hAnsi="宋体" w:cs="宋体"/>
          <w:bCs/>
          <w:sz w:val="24"/>
          <w:szCs w:val="24"/>
          <w:highlight w:val="none"/>
        </w:rPr>
        <w:t xml:space="preserve">万元；投标报价不得超过最高限价，否则作无效响应文件处理</w:t>
      </w:r>
      <w:r>
        <w:rPr>
          <w:rFonts w:hint="eastAsia" w:ascii="宋体" w:hAnsi="宋体" w:cs="宋体"/>
          <w:bCs/>
          <w:sz w:val="24"/>
          <w:szCs w:val="24"/>
          <w:highlight w:val="none"/>
        </w:rPr>
      </w:r>
      <w:r/>
    </w:p>
    <w:p>
      <w:pPr>
        <w:pStyle w:val="1277"/>
        <w:ind w:firstLine="480"/>
        <w:spacing w:line="360" w:lineRule="auto"/>
        <w:rPr>
          <w:rFonts w:ascii="宋体" w:hAnsi="宋体" w:cs="宋体"/>
          <w:bCs/>
          <w:sz w:val="24"/>
          <w:szCs w:val="24"/>
          <w:highlight w:val="none"/>
          <w:lang w:val="en-US"/>
        </w:rPr>
      </w:pPr>
      <w:r>
        <w:rPr>
          <w:rFonts w:hint="eastAsia" w:ascii="宋体" w:hAnsi="宋体" w:cs="宋体"/>
          <w:bCs/>
          <w:sz w:val="24"/>
          <w:szCs w:val="24"/>
          <w:highlight w:val="none"/>
        </w:rPr>
        <w:t xml:space="preserve">4、</w:t>
      </w:r>
      <w:r>
        <w:rPr>
          <w:rFonts w:hint="eastAsia" w:ascii="宋体" w:hAnsi="宋体" w:cs="宋体"/>
          <w:bCs/>
          <w:sz w:val="24"/>
          <w:szCs w:val="24"/>
          <w:highlight w:val="none"/>
          <w:lang w:val="en-US" w:eastAsia="zh-CN"/>
        </w:rPr>
        <w:t xml:space="preserve">服务期</w:t>
      </w: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一年（自项目筹建之日起至通过无锡市市级验收之日止），其中需在合同签订后6个月内完成锡山区存量产业用地综合整治利用与建设管理专项规划编制工作并提交全套成果文件</w:t>
      </w:r>
      <w:r>
        <w:rPr>
          <w:rFonts w:ascii="宋体" w:hAnsi="宋体" w:cs="宋体"/>
          <w:bCs/>
          <w:sz w:val="24"/>
          <w:szCs w:val="24"/>
          <w:highlight w:val="none"/>
          <w:lang w:val="en-US"/>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6、采购方式：公开招标</w:t>
      </w:r>
      <w:r>
        <w:rPr>
          <w:rFonts w:hint="eastAsia" w:ascii="宋体" w:hAnsi="宋体" w:cs="宋体"/>
          <w:bCs/>
          <w:sz w:val="24"/>
          <w:szCs w:val="24"/>
          <w:highlight w:val="none"/>
        </w:rPr>
      </w:r>
      <w:r/>
    </w:p>
    <w:p>
      <w:pPr>
        <w:pStyle w:val="1277"/>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7、采购人：</w:t>
      </w:r>
      <w:r>
        <w:rPr>
          <w:rFonts w:hint="eastAsia" w:ascii="宋体" w:hAnsi="宋体" w:cs="宋体"/>
          <w:bCs/>
          <w:sz w:val="24"/>
          <w:szCs w:val="24"/>
          <w:highlight w:val="none"/>
          <w:lang w:eastAsia="zh-CN"/>
        </w:rPr>
        <w:t xml:space="preserve">无锡市自然资源和规划局锡山分局</w:t>
      </w:r>
      <w:r>
        <w:rPr>
          <w:rFonts w:hint="eastAsia" w:ascii="宋体" w:hAnsi="宋体" w:eastAsia="宋体" w:cs="宋体"/>
          <w:bCs/>
          <w:sz w:val="24"/>
          <w:szCs w:val="24"/>
          <w:highlight w:val="none"/>
          <w:lang w:eastAsia="zh-CN"/>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8、本项目标的所属行业：其他未列明行业。根据《关于印发中小企业划型标准规定的通知》工信部联企业〔2011〕300号规定，其他未列明行业：从业人员300人以下的为中小微型企业。从业人员100人及以上的为中型企业；从业人员10人及以上的为小型企业；从业人员10人以下的为微型企业</w:t>
      </w:r>
      <w:r>
        <w:rPr>
          <w:rFonts w:hint="eastAsia" w:ascii="宋体" w:hAnsi="宋体" w:cs="宋体"/>
          <w:bCs/>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9、本项目是否专门面向</w:t>
      </w:r>
      <w:r>
        <w:rPr>
          <w:rFonts w:hint="eastAsia" w:cs="宋体"/>
          <w:bCs/>
          <w:sz w:val="24"/>
          <w:szCs w:val="24"/>
          <w:highlight w:val="none"/>
          <w:lang w:val="en-US" w:eastAsia="zh-CN"/>
        </w:rPr>
        <w:t xml:space="preserve">中小</w:t>
      </w:r>
      <w:r>
        <w:rPr>
          <w:rFonts w:hint="eastAsia" w:ascii="宋体" w:hAnsi="宋体" w:cs="宋体"/>
          <w:bCs/>
          <w:sz w:val="24"/>
          <w:szCs w:val="24"/>
          <w:highlight w:val="none"/>
        </w:rPr>
        <w:t xml:space="preserve">企业：</w:t>
      </w:r>
      <w:r>
        <w:rPr>
          <w:rFonts w:hint="eastAsia" w:cs="宋体"/>
          <w:bCs/>
          <w:sz w:val="24"/>
          <w:szCs w:val="24"/>
          <w:highlight w:val="none"/>
          <w:lang w:val="en-US" w:eastAsia="zh-CN"/>
        </w:rPr>
        <w:t xml:space="preserve">否</w:t>
      </w:r>
      <w:r>
        <w:rPr>
          <w:rFonts w:hint="eastAsia" w:ascii="宋体" w:hAnsi="宋体" w:eastAsia="宋体" w:cs="宋体"/>
          <w:bCs/>
          <w:sz w:val="24"/>
          <w:szCs w:val="24"/>
          <w:highlight w:val="none"/>
          <w:lang w:eastAsia="zh-CN"/>
        </w:rPr>
      </w:r>
      <w:r/>
    </w:p>
    <w:p>
      <w:pPr>
        <w:pStyle w:val="1277"/>
        <w:ind w:firstLine="480"/>
        <w:keepLines w:val="0"/>
        <w:keepNext w:val="0"/>
        <w:pageBreakBefore w:val="0"/>
        <w:spacing w:line="360" w:lineRule="auto"/>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10、本项目</w:t>
      </w:r>
      <w:r>
        <w:rPr>
          <w:rFonts w:hint="eastAsia" w:ascii="宋体" w:hAnsi="宋体" w:cs="宋体"/>
          <w:b/>
          <w:bCs w:val="0"/>
          <w:sz w:val="24"/>
          <w:szCs w:val="24"/>
          <w:highlight w:val="none"/>
          <w:u w:val="single"/>
        </w:rPr>
        <w:t xml:space="preserve">接受</w:t>
      </w:r>
      <w:r>
        <w:rPr>
          <w:rFonts w:hint="eastAsia" w:ascii="宋体" w:hAnsi="宋体" w:cs="宋体"/>
          <w:bCs/>
          <w:sz w:val="24"/>
          <w:szCs w:val="24"/>
          <w:highlight w:val="none"/>
        </w:rPr>
        <w:t xml:space="preserve">联合体投标，联合体投标的，应满足下列要求：</w:t>
      </w:r>
      <w:r>
        <w:rPr>
          <w:rFonts w:hint="eastAsia" w:ascii="宋体" w:hAnsi="宋体" w:cs="宋体"/>
          <w:bCs/>
          <w:sz w:val="24"/>
          <w:szCs w:val="24"/>
          <w:highlight w:val="none"/>
        </w:rPr>
      </w:r>
      <w:r/>
    </w:p>
    <w:p>
      <w:pPr>
        <w:pStyle w:val="1277"/>
        <w:ind w:firstLine="480"/>
        <w:keepLines w:val="0"/>
        <w:keepNext w:val="0"/>
        <w:pageBreakBefore w:val="0"/>
        <w:spacing w:line="360" w:lineRule="auto"/>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（1）联合体成员不得超过两家；</w:t>
      </w:r>
      <w:r>
        <w:rPr>
          <w:rFonts w:hint="eastAsia" w:ascii="宋体" w:hAnsi="宋体" w:cs="宋体"/>
          <w:bCs/>
          <w:sz w:val="24"/>
          <w:szCs w:val="24"/>
          <w:highlight w:val="none"/>
        </w:rPr>
      </w:r>
      <w:r/>
    </w:p>
    <w:p>
      <w:pPr>
        <w:pStyle w:val="1277"/>
        <w:ind w:firstLine="480"/>
        <w:keepLines w:val="0"/>
        <w:keepNext w:val="0"/>
        <w:pageBreakBefore w:val="0"/>
        <w:spacing w:line="360" w:lineRule="auto"/>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（2）以联合体投标的，联合体必须符合以上资格要求；</w:t>
      </w:r>
      <w:r>
        <w:rPr>
          <w:rFonts w:hint="eastAsia" w:ascii="宋体" w:hAnsi="宋体" w:cs="宋体"/>
          <w:bCs/>
          <w:sz w:val="24"/>
          <w:szCs w:val="24"/>
          <w:highlight w:val="none"/>
        </w:rPr>
      </w:r>
      <w:r/>
    </w:p>
    <w:p>
      <w:pPr>
        <w:pStyle w:val="1277"/>
        <w:ind w:firstLine="480"/>
        <w:keepLines w:val="0"/>
        <w:keepNext w:val="0"/>
        <w:pageBreakBefore w:val="0"/>
        <w:spacing w:line="360" w:lineRule="auto"/>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（3）联合体单位不得再以自己的名义或者组成新的联合体参加同一项目投标；</w:t>
      </w:r>
      <w:r>
        <w:rPr>
          <w:rFonts w:hint="eastAsia" w:ascii="宋体" w:hAnsi="宋体" w:cs="宋体"/>
          <w:bCs/>
          <w:sz w:val="24"/>
          <w:szCs w:val="24"/>
          <w:highlight w:val="none"/>
        </w:rPr>
      </w:r>
      <w:r/>
    </w:p>
    <w:p>
      <w:pPr>
        <w:pStyle w:val="1277"/>
        <w:ind w:firstLine="480"/>
        <w:keepLines w:val="0"/>
        <w:keepNext w:val="0"/>
        <w:pageBreakBefore w:val="0"/>
        <w:spacing w:line="360" w:lineRule="auto"/>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（4）联合体投标须签订并提供联合体协议书，联合体协议书中必须明确联合体主体方和联合体协办方，以及联合体各成员份额、职责。</w:t>
      </w:r>
      <w:r>
        <w:rPr>
          <w:rFonts w:hint="eastAsia" w:ascii="宋体" w:hAnsi="宋体" w:cs="宋体"/>
          <w:bCs/>
          <w:sz w:val="24"/>
          <w:szCs w:val="24"/>
          <w:highlight w:val="none"/>
        </w:rPr>
      </w:r>
      <w:r/>
    </w:p>
    <w:p>
      <w:pPr>
        <w:pStyle w:val="1277"/>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（二）供应商资格要求</w:t>
      </w:r>
      <w:r>
        <w:rPr>
          <w:rFonts w:hint="eastAsia" w:ascii="宋体" w:hAnsi="宋体" w:cs="宋体"/>
          <w:b/>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1、满足《中华人民共和国政府采购法》第二十二条规定；</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2、未被“信用中国”网站（www.creditchina.gov.cn）、中国政府采购网（www.ccgp.gov.cn）列入失信被执行人、重大税收违法案件当事人名单、政府采购严重违法失信行为记录名单；</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3、落实政府采购政策需满足的资格要求：</w:t>
      </w:r>
      <w:r>
        <w:rPr>
          <w:rFonts w:hint="eastAsia" w:ascii="宋体" w:hAnsi="宋体" w:cs="宋体"/>
          <w:bCs/>
          <w:sz w:val="24"/>
          <w:szCs w:val="24"/>
          <w:highlight w:val="none"/>
          <w:lang w:val="en-US" w:eastAsia="zh-CN"/>
        </w:rPr>
        <w:t xml:space="preserve">/</w:t>
      </w:r>
      <w:r>
        <w:rPr>
          <w:rFonts w:hint="eastAsia" w:ascii="宋体" w:hAnsi="宋体" w:cs="宋体"/>
          <w:bCs/>
          <w:sz w:val="24"/>
          <w:szCs w:val="24"/>
          <w:highlight w:val="none"/>
        </w:rPr>
        <w:t xml:space="preserve">；</w:t>
      </w:r>
      <w:r>
        <w:rPr>
          <w:rFonts w:hint="eastAsia" w:ascii="宋体" w:hAnsi="宋体" w:cs="宋体"/>
          <w:bCs/>
          <w:sz w:val="24"/>
          <w:szCs w:val="24"/>
          <w:highlight w:val="none"/>
        </w:rPr>
      </w:r>
      <w:r/>
    </w:p>
    <w:p>
      <w:pPr>
        <w:pStyle w:val="1277"/>
        <w:ind w:firstLine="48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4、本项目的特定资格要求：投标人应同时具备</w:t>
      </w:r>
      <w:r>
        <w:rPr>
          <w:rFonts w:hint="eastAsia" w:ascii="宋体" w:hAnsi="宋体" w:eastAsia="宋体" w:cs="宋体"/>
          <w:bCs/>
          <w:sz w:val="24"/>
          <w:szCs w:val="24"/>
          <w:highlight w:val="none"/>
          <w:lang w:val="en-US" w:eastAsia="zh-CN"/>
        </w:rPr>
        <w:t xml:space="preserve">①测绘主管部门颁发的甲级测绘资质；②城乡规划乙级及以上资质。</w:t>
      </w:r>
      <w:r>
        <w:rPr>
          <w:rFonts w:hint="eastAsia" w:ascii="宋体" w:hAnsi="宋体" w:eastAsia="宋体" w:cs="宋体"/>
          <w:bCs/>
          <w:sz w:val="24"/>
          <w:szCs w:val="24"/>
          <w:highlight w:val="none"/>
          <w:lang w:eastAsia="zh-CN"/>
        </w:rPr>
      </w:r>
      <w:r/>
    </w:p>
    <w:p>
      <w:pPr>
        <w:pStyle w:val="1277"/>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（三）供应商主体信息库注册</w:t>
      </w:r>
      <w:r>
        <w:rPr>
          <w:rFonts w:hint="eastAsia" w:ascii="宋体" w:hAnsi="宋体" w:cs="宋体"/>
          <w:b/>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1、请有意参加本项目投标的供应商按以下流程进行操作：</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（1）访问“江苏政府采购网”点击“苏采云”的“供应商”登录入口—“用户注册”按钮进入注册界面，也可以直接通过http://jszfcg.jsczt.cn/jszc/login?进入注册界面。</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（2）办理并领取CA和电子签章（办理地址：无锡市观山路市民中心12号楼1楼公共资源交易大厅）。</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（3）“苏采云”系统供应商操作手册链接：</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http://cz.wuxi.gov.cn/ztzl/zfcg/zlxz/scy/index.shtml</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（4）CA驱动下载链接（政务CA方正签章控件驱动）：</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http://cz.wuxi.gov.cn/ztzl/zfcg/zlxz/scy/index.shtml</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技术服务QQ：3071474382（服务时间：工作日9:00-17:00）</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2、完成注册的供应商方可绑定CA，并使用CA登录苏采云平台，参与项目，上传投标文件，进行投标。</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3、如供应商未按上述要求操作，由此所产生的损失及风险由供应商自行承担</w:t>
      </w:r>
      <w:r>
        <w:rPr>
          <w:rFonts w:hint="eastAsia" w:ascii="宋体" w:hAnsi="宋体" w:cs="宋体"/>
          <w:bCs/>
          <w:sz w:val="24"/>
          <w:szCs w:val="24"/>
          <w:highlight w:val="none"/>
        </w:rPr>
      </w:r>
      <w:r/>
    </w:p>
    <w:p>
      <w:pPr>
        <w:pStyle w:val="1277"/>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（四）获取采购文件</w:t>
      </w:r>
      <w:r>
        <w:rPr>
          <w:rFonts w:hint="eastAsia" w:ascii="宋体" w:hAnsi="宋体" w:cs="宋体"/>
          <w:b/>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供应商可在财政部门指定媒体发布的公告附件中查看公开招标文件，如确定参加本次采购活</w:t>
      </w:r>
      <w:r>
        <w:rPr>
          <w:rFonts w:hint="eastAsia" w:ascii="宋体" w:hAnsi="宋体" w:cs="宋体"/>
          <w:bCs/>
          <w:sz w:val="24"/>
          <w:szCs w:val="24"/>
          <w:highlight w:val="none"/>
        </w:rPr>
        <w:t xml:space="preserve">动，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rPr>
          <w:rFonts w:hint="eastAsia" w:ascii="宋体" w:hAnsi="宋体" w:cs="宋体"/>
          <w:bCs/>
          <w:sz w:val="24"/>
          <w:szCs w:val="24"/>
          <w:highlight w:val="none"/>
        </w:rPr>
      </w:r>
      <w:r/>
    </w:p>
    <w:p>
      <w:pPr>
        <w:pStyle w:val="1277"/>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（五）公开答疑时间、地点</w:t>
      </w:r>
      <w:r>
        <w:rPr>
          <w:rFonts w:hint="eastAsia" w:ascii="宋体" w:hAnsi="宋体" w:cs="宋体"/>
          <w:b/>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采购人、江苏通汇工程管理咨询有限公司将以电话咨询、邮箱（</w:t>
      </w:r>
      <w:r>
        <w:rPr>
          <w:rFonts w:hint="eastAsia" w:ascii="宋体" w:hAnsi="宋体" w:cs="宋体"/>
          <w:bCs/>
          <w:sz w:val="24"/>
          <w:szCs w:val="24"/>
          <w:highlight w:val="none"/>
          <w:lang w:eastAsia="zh-CN"/>
        </w:rPr>
        <w:t xml:space="preserve">1010186519@qq.com</w:t>
      </w:r>
      <w:r>
        <w:rPr>
          <w:rFonts w:hint="eastAsia" w:ascii="宋体" w:hAnsi="宋体" w:cs="宋体"/>
          <w:bCs/>
          <w:sz w:val="24"/>
          <w:szCs w:val="24"/>
          <w:highlight w:val="none"/>
        </w:rPr>
        <w:t xml:space="preserve">）等方式开展线上不见面答疑服务。截止至202</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年</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月</w:t>
      </w:r>
      <w:r>
        <w:rPr>
          <w:rFonts w:hint="eastAsia" w:ascii="宋体" w:hAnsi="宋体" w:cs="宋体"/>
          <w:bCs/>
          <w:sz w:val="24"/>
          <w:szCs w:val="24"/>
          <w:highlight w:val="none"/>
          <w:lang w:val="en-US" w:eastAsia="zh-CN"/>
        </w:rPr>
        <w:t xml:space="preserve">7</w:t>
      </w:r>
      <w:r>
        <w:rPr>
          <w:rFonts w:hint="eastAsia" w:ascii="宋体" w:hAnsi="宋体" w:cs="宋体"/>
          <w:bCs/>
          <w:sz w:val="24"/>
          <w:szCs w:val="24"/>
          <w:highlight w:val="none"/>
        </w:rPr>
        <w:t xml:space="preserve">日10:00前，有关单位对于招标文件的相关事项如有疑问可通过上述方式咨询；供应商如有需要对招标文件要求澄清的问题，请以书面形式（必须加盖供应商公章，也请务必留下联系方式，以便回复）提出“</w:t>
      </w:r>
      <w:r>
        <w:rPr>
          <w:rFonts w:hint="eastAsia" w:ascii="宋体" w:hAnsi="宋体" w:cs="宋体"/>
          <w:bCs/>
          <w:sz w:val="24"/>
          <w:szCs w:val="24"/>
          <w:highlight w:val="none"/>
          <w:lang w:eastAsia="zh-CN"/>
        </w:rPr>
        <w:t xml:space="preserve">JSZC-320205-THGC-G2025-0060</w:t>
      </w:r>
      <w:r>
        <w:rPr>
          <w:rFonts w:hint="eastAsia" w:ascii="宋体" w:hAnsi="宋体" w:cs="宋体"/>
          <w:bCs/>
          <w:sz w:val="24"/>
          <w:szCs w:val="24"/>
          <w:highlight w:val="none"/>
        </w:rPr>
        <w:t xml:space="preserve">项目需澄清问题”，并于答疑截止时间前邮箱（</w:t>
      </w:r>
      <w:r>
        <w:rPr>
          <w:rFonts w:hint="eastAsia" w:ascii="宋体" w:hAnsi="宋体" w:cs="宋体"/>
          <w:bCs/>
          <w:sz w:val="24"/>
          <w:szCs w:val="24"/>
          <w:highlight w:val="none"/>
          <w:lang w:eastAsia="zh-CN"/>
        </w:rPr>
        <w:t xml:space="preserve">1010186519@qq.com</w:t>
      </w:r>
      <w:r>
        <w:rPr>
          <w:rFonts w:hint="eastAsia" w:ascii="宋体" w:hAnsi="宋体" w:cs="宋体"/>
          <w:bCs/>
          <w:sz w:val="24"/>
          <w:szCs w:val="24"/>
          <w:highlight w:val="none"/>
        </w:rPr>
        <w:t xml:space="preserve">）给项目联系人。若未在法定时间内提出澄清，由此造成的损失及风险由供应商自行承担。</w:t>
      </w:r>
      <w:r>
        <w:rPr>
          <w:rFonts w:hint="eastAsia" w:ascii="宋体" w:hAnsi="宋体" w:cs="宋体"/>
          <w:bCs/>
          <w:sz w:val="24"/>
          <w:szCs w:val="24"/>
          <w:highlight w:val="none"/>
        </w:rPr>
      </w:r>
      <w:r/>
    </w:p>
    <w:p>
      <w:pPr>
        <w:pStyle w:val="1277"/>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（六）现场踏勘</w:t>
      </w:r>
      <w:r>
        <w:rPr>
          <w:rFonts w:hint="eastAsia" w:ascii="宋体" w:hAnsi="宋体" w:cs="宋体"/>
          <w:b/>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cs="宋体"/>
          <w:bCs/>
          <w:sz w:val="24"/>
          <w:szCs w:val="24"/>
          <w:highlight w:val="none"/>
        </w:rPr>
      </w:r>
      <w:r/>
    </w:p>
    <w:p>
      <w:pPr>
        <w:pStyle w:val="1277"/>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（七）投标及开标、定标时间、地点</w:t>
      </w:r>
      <w:r>
        <w:rPr>
          <w:rFonts w:hint="eastAsia" w:ascii="宋体" w:hAnsi="宋体" w:cs="宋体"/>
          <w:b/>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投标截止时间（网上投标截止时间苏采云投标客户端投标）：</w:t>
      </w:r>
      <w:r>
        <w:rPr>
          <w:rFonts w:hint="eastAsia" w:ascii="宋体" w:hAnsi="宋体" w:cs="宋体"/>
          <w:bCs/>
          <w:sz w:val="24"/>
          <w:szCs w:val="24"/>
          <w:highlight w:val="none"/>
        </w:rPr>
        <w:t xml:space="preserve">202</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年</w:t>
      </w:r>
      <w:r>
        <w:rPr>
          <w:rFonts w:hint="eastAsia" w:ascii="宋体" w:hAnsi="宋体" w:cs="宋体"/>
          <w:bCs/>
          <w:sz w:val="24"/>
          <w:szCs w:val="24"/>
          <w:highlight w:val="none"/>
          <w:lang w:val="en-US" w:eastAsia="zh-CN"/>
        </w:rPr>
        <w:t xml:space="preserve">11</w:t>
      </w:r>
      <w:r>
        <w:rPr>
          <w:rFonts w:hint="eastAsia" w:ascii="宋体" w:hAnsi="宋体" w:cs="宋体"/>
          <w:bCs/>
          <w:sz w:val="24"/>
          <w:szCs w:val="24"/>
          <w:highlight w:val="none"/>
        </w:rPr>
        <w:t xml:space="preserve">月</w:t>
      </w:r>
      <w:r>
        <w:rPr>
          <w:rFonts w:hint="eastAsia" w:ascii="宋体" w:hAnsi="宋体" w:cs="宋体"/>
          <w:bCs/>
          <w:sz w:val="24"/>
          <w:szCs w:val="24"/>
          <w:highlight w:val="none"/>
          <w:lang w:val="en-US" w:eastAsia="zh-CN"/>
        </w:rPr>
        <w:t xml:space="preserve">26</w:t>
      </w:r>
      <w:r>
        <w:rPr>
          <w:rFonts w:hint="eastAsia" w:ascii="宋体" w:hAnsi="宋体" w:cs="宋体"/>
          <w:bCs/>
          <w:sz w:val="24"/>
          <w:szCs w:val="24"/>
          <w:highlight w:val="none"/>
        </w:rPr>
        <w:t xml:space="preserve">日</w:t>
      </w:r>
      <w:r>
        <w:rPr>
          <w:rFonts w:hint="eastAsia" w:ascii="宋体" w:hAnsi="宋体" w:cs="宋体"/>
          <w:bCs/>
          <w:sz w:val="24"/>
          <w:szCs w:val="24"/>
          <w:highlight w:val="none"/>
        </w:rPr>
        <w:t xml:space="preserve">09:30，投标截止时间后的投标文件恕不接受。</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开标时间：</w:t>
      </w:r>
      <w:r>
        <w:rPr>
          <w:rFonts w:hint="eastAsia" w:ascii="宋体" w:hAnsi="宋体" w:cs="宋体"/>
          <w:bCs/>
          <w:sz w:val="24"/>
          <w:szCs w:val="24"/>
          <w:highlight w:val="none"/>
        </w:rPr>
        <w:t xml:space="preserve">202</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年</w:t>
      </w:r>
      <w:r>
        <w:rPr>
          <w:rFonts w:hint="eastAsia" w:ascii="宋体" w:hAnsi="宋体" w:cs="宋体"/>
          <w:bCs/>
          <w:sz w:val="24"/>
          <w:szCs w:val="24"/>
          <w:highlight w:val="none"/>
          <w:lang w:val="en-US" w:eastAsia="zh-CN"/>
        </w:rPr>
        <w:t xml:space="preserve">11</w:t>
      </w:r>
      <w:r>
        <w:rPr>
          <w:rFonts w:hint="eastAsia" w:ascii="宋体" w:hAnsi="宋体" w:cs="宋体"/>
          <w:bCs/>
          <w:sz w:val="24"/>
          <w:szCs w:val="24"/>
          <w:highlight w:val="none"/>
        </w:rPr>
        <w:t xml:space="preserve">月</w:t>
      </w:r>
      <w:r>
        <w:rPr>
          <w:rFonts w:hint="eastAsia" w:ascii="宋体" w:hAnsi="宋体" w:cs="宋体"/>
          <w:bCs/>
          <w:sz w:val="24"/>
          <w:szCs w:val="24"/>
          <w:highlight w:val="none"/>
          <w:lang w:val="en-US" w:eastAsia="zh-CN"/>
        </w:rPr>
        <w:t xml:space="preserve">26</w:t>
      </w:r>
      <w:r>
        <w:rPr>
          <w:rFonts w:hint="eastAsia" w:ascii="宋体" w:hAnsi="宋体" w:cs="宋体"/>
          <w:bCs/>
          <w:sz w:val="24"/>
          <w:szCs w:val="24"/>
          <w:highlight w:val="none"/>
        </w:rPr>
        <w:t xml:space="preserve">日</w:t>
      </w:r>
      <w:r>
        <w:rPr>
          <w:rFonts w:hint="eastAsia" w:ascii="宋体" w:hAnsi="宋体" w:cs="宋体"/>
          <w:bCs/>
          <w:sz w:val="24"/>
          <w:szCs w:val="24"/>
          <w:highlight w:val="none"/>
        </w:rPr>
        <w:t xml:space="preserve">09:30。</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投标及开标地点：江苏省政府采购（苏采云）平台。</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定标时间：评标结束</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定标地点：无锡市锡山区东亭迎宾南路21号二楼</w:t>
      </w:r>
      <w:r>
        <w:rPr>
          <w:rFonts w:hint="eastAsia" w:ascii="宋体" w:hAnsi="宋体" w:cs="宋体"/>
          <w:bCs/>
          <w:sz w:val="24"/>
          <w:szCs w:val="24"/>
          <w:highlight w:val="none"/>
        </w:rPr>
      </w:r>
      <w:r/>
    </w:p>
    <w:p>
      <w:pPr>
        <w:pStyle w:val="1277"/>
        <w:ind w:firstLine="482"/>
        <w:spacing w:line="360" w:lineRule="auto"/>
        <w:rPr>
          <w:rFonts w:hint="eastAsia" w:ascii="宋体" w:hAnsi="宋体" w:cs="宋体"/>
          <w:bCs/>
          <w:sz w:val="24"/>
          <w:szCs w:val="24"/>
          <w:highlight w:val="none"/>
        </w:rPr>
        <w:outlineLvl w:val="1"/>
      </w:pPr>
      <w:r>
        <w:rPr>
          <w:rFonts w:hint="eastAsia" w:ascii="宋体" w:hAnsi="宋体" w:cs="宋体"/>
          <w:b/>
          <w:sz w:val="24"/>
          <w:szCs w:val="24"/>
          <w:highlight w:val="none"/>
        </w:rPr>
        <w:t xml:space="preserve">（八）投标文件份数：</w:t>
      </w:r>
      <w:r>
        <w:rPr>
          <w:rFonts w:hint="eastAsia" w:ascii="宋体" w:hAnsi="宋体" w:cs="宋体"/>
          <w:bCs/>
          <w:sz w:val="24"/>
          <w:szCs w:val="24"/>
          <w:highlight w:val="none"/>
        </w:rPr>
        <w:t xml:space="preserve">请按规定上传电子响应文件，不接收纸质投标文件</w:t>
      </w:r>
      <w:r>
        <w:rPr>
          <w:rFonts w:hint="eastAsia" w:ascii="宋体" w:hAnsi="宋体" w:cs="宋体"/>
          <w:bCs/>
          <w:sz w:val="24"/>
          <w:szCs w:val="24"/>
          <w:highlight w:val="none"/>
        </w:rPr>
      </w:r>
      <w:r/>
    </w:p>
    <w:p>
      <w:pPr>
        <w:pStyle w:val="1277"/>
        <w:ind w:firstLine="482"/>
        <w:spacing w:line="360" w:lineRule="auto"/>
        <w:rPr>
          <w:rFonts w:hint="eastAsia" w:ascii="宋体" w:hAnsi="宋体" w:cs="宋体"/>
          <w:bCs/>
          <w:sz w:val="24"/>
          <w:szCs w:val="24"/>
          <w:highlight w:val="none"/>
        </w:rPr>
        <w:outlineLvl w:val="1"/>
      </w:pPr>
      <w:r>
        <w:rPr>
          <w:rFonts w:hint="eastAsia" w:ascii="宋体" w:hAnsi="宋体" w:cs="宋体"/>
          <w:b/>
          <w:sz w:val="24"/>
          <w:szCs w:val="24"/>
          <w:highlight w:val="none"/>
        </w:rPr>
        <w:t xml:space="preserve">（九）投标有效期：</w:t>
      </w:r>
      <w:r>
        <w:rPr>
          <w:rFonts w:hint="eastAsia" w:ascii="宋体" w:hAnsi="宋体" w:cs="宋体"/>
          <w:bCs/>
          <w:sz w:val="24"/>
          <w:szCs w:val="24"/>
          <w:highlight w:val="none"/>
        </w:rPr>
        <w:t xml:space="preserve">开标之日起90天</w:t>
      </w:r>
      <w:r>
        <w:rPr>
          <w:rFonts w:hint="eastAsia" w:ascii="宋体" w:hAnsi="宋体" w:cs="宋体"/>
          <w:bCs/>
          <w:sz w:val="24"/>
          <w:szCs w:val="24"/>
          <w:highlight w:val="none"/>
        </w:rPr>
      </w:r>
      <w:r/>
    </w:p>
    <w:p>
      <w:pPr>
        <w:pStyle w:val="1277"/>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（十）采购方法</w:t>
      </w:r>
      <w:r>
        <w:rPr>
          <w:rFonts w:hint="eastAsia" w:ascii="宋体" w:hAnsi="宋体" w:cs="宋体"/>
          <w:b/>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本次采购采用“江苏省政府采购（苏采云）平台”进行招标投标活动，招标、投标、评标和中标结果发布全程电子化。</w:t>
      </w:r>
      <w:r>
        <w:rPr>
          <w:rFonts w:hint="eastAsia" w:ascii="宋体" w:hAnsi="宋体" w:cs="宋体"/>
          <w:bCs/>
          <w:sz w:val="24"/>
          <w:szCs w:val="24"/>
          <w:highlight w:val="none"/>
        </w:rPr>
      </w:r>
      <w:r/>
    </w:p>
    <w:p>
      <w:pPr>
        <w:pStyle w:val="1277"/>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（十一）</w:t>
      </w:r>
      <w:r>
        <w:rPr>
          <w:rFonts w:hint="eastAsia" w:ascii="宋体" w:hAnsi="宋体" w:cs="宋体"/>
          <w:b/>
          <w:sz w:val="24"/>
          <w:szCs w:val="24"/>
          <w:highlight w:val="none"/>
          <w:lang w:eastAsia="zh-CN"/>
        </w:rPr>
        <w:t xml:space="preserve">其他</w:t>
      </w:r>
      <w:r>
        <w:rPr>
          <w:rFonts w:hint="eastAsia" w:ascii="宋体" w:hAnsi="宋体" w:cs="宋体"/>
          <w:b/>
          <w:sz w:val="24"/>
          <w:szCs w:val="24"/>
          <w:highlight w:val="none"/>
        </w:rPr>
      </w:r>
      <w:r/>
    </w:p>
    <w:p>
      <w:pPr>
        <w:pStyle w:val="1277"/>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采购人：</w:t>
      </w:r>
      <w:r>
        <w:rPr>
          <w:rFonts w:hint="eastAsia" w:ascii="宋体" w:hAnsi="宋体" w:cs="宋体"/>
          <w:bCs/>
          <w:sz w:val="24"/>
          <w:szCs w:val="24"/>
          <w:highlight w:val="none"/>
          <w:lang w:eastAsia="zh-CN"/>
        </w:rPr>
        <w:t xml:space="preserve">无锡市自然资源和规划局锡山分局</w:t>
      </w:r>
      <w:r>
        <w:rPr>
          <w:rFonts w:hint="eastAsia" w:ascii="宋体" w:hAnsi="宋体" w:eastAsia="宋体" w:cs="宋体"/>
          <w:bCs/>
          <w:sz w:val="24"/>
          <w:szCs w:val="24"/>
          <w:highlight w:val="none"/>
          <w:lang w:eastAsia="zh-CN"/>
        </w:rPr>
      </w:r>
      <w:r/>
    </w:p>
    <w:p>
      <w:pPr>
        <w:pStyle w:val="1277"/>
        <w:ind w:firstLine="480"/>
        <w:spacing w:line="360" w:lineRule="auto"/>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rPr>
        <w:t xml:space="preserve">联系人：</w:t>
      </w:r>
      <w:r>
        <w:rPr>
          <w:rFonts w:hint="eastAsia" w:ascii="宋体" w:hAnsi="宋体" w:cs="宋体"/>
          <w:bCs/>
          <w:sz w:val="24"/>
          <w:szCs w:val="24"/>
          <w:highlight w:val="none"/>
          <w:lang w:val="en-US" w:eastAsia="zh-CN"/>
        </w:rPr>
        <w:t xml:space="preserve">车邦军</w:t>
      </w:r>
      <w:r>
        <w:rPr>
          <w:rFonts w:hint="eastAsia" w:ascii="宋体" w:hAnsi="宋体" w:eastAsia="宋体" w:cs="宋体"/>
          <w:bCs/>
          <w:sz w:val="24"/>
          <w:szCs w:val="24"/>
          <w:highlight w:val="none"/>
          <w:lang w:val="en-US" w:eastAsia="zh-CN"/>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采购机构：江苏通汇工程管理咨询有限公司</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地址：无锡市锡山区万马广场59-102</w:t>
      </w:r>
      <w:r>
        <w:rPr>
          <w:rFonts w:hint="eastAsia" w:ascii="宋体" w:hAnsi="宋体" w:cs="宋体"/>
          <w:bCs/>
          <w:sz w:val="24"/>
          <w:szCs w:val="24"/>
          <w:highlight w:val="none"/>
        </w:rPr>
      </w:r>
      <w:r/>
    </w:p>
    <w:p>
      <w:pPr>
        <w:pStyle w:val="1277"/>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联系人：</w:t>
      </w:r>
      <w:r>
        <w:rPr>
          <w:rFonts w:hint="eastAsia" w:ascii="宋体" w:hAnsi="宋体" w:cs="宋体"/>
          <w:bCs/>
          <w:sz w:val="24"/>
          <w:szCs w:val="24"/>
          <w:highlight w:val="none"/>
          <w:lang w:val="en-US" w:eastAsia="zh-CN"/>
        </w:rPr>
        <w:t xml:space="preserve">陆翠芹</w:t>
      </w:r>
      <w:r>
        <w:rPr>
          <w:rFonts w:hint="eastAsia" w:ascii="宋体" w:hAnsi="宋体" w:eastAsia="宋体" w:cs="宋体"/>
          <w:bCs/>
          <w:sz w:val="24"/>
          <w:szCs w:val="24"/>
          <w:highlight w:val="none"/>
          <w:lang w:eastAsia="zh-CN"/>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电  话：0510-88226300</w:t>
      </w:r>
      <w:r>
        <w:rPr>
          <w:rFonts w:hint="eastAsia" w:ascii="宋体" w:hAnsi="宋体" w:cs="宋体"/>
          <w:bCs/>
          <w:sz w:val="24"/>
          <w:szCs w:val="24"/>
          <w:highlight w:val="none"/>
        </w:rPr>
      </w:r>
      <w:r/>
    </w:p>
    <w:p>
      <w:pPr>
        <w:pStyle w:val="1277"/>
        <w:ind w:firstLine="480"/>
        <w:spacing w:line="360" w:lineRule="auto"/>
        <w:rPr>
          <w:rFonts w:ascii="宋体" w:hAnsi="宋体" w:eastAsia="宋体" w:cs="宋体"/>
          <w:bCs/>
          <w:sz w:val="24"/>
          <w:szCs w:val="24"/>
          <w:highlight w:val="none"/>
          <w:lang w:val="en-US" w:eastAsia="zh-CN"/>
        </w:rPr>
      </w:pPr>
      <w:r>
        <w:rPr>
          <w:rFonts w:hint="eastAsia" w:ascii="宋体" w:hAnsi="宋体" w:cs="宋体"/>
          <w:bCs/>
          <w:sz w:val="24"/>
          <w:szCs w:val="24"/>
          <w:highlight w:val="none"/>
        </w:rPr>
        <w:t xml:space="preserve">邮  编：214000</w:t>
      </w:r>
      <w:r>
        <w:rPr>
          <w:rFonts w:ascii="宋体" w:hAnsi="宋体" w:eastAsia="宋体" w:cs="宋体"/>
          <w:bCs/>
          <w:sz w:val="24"/>
          <w:szCs w:val="24"/>
          <w:highlight w:val="none"/>
          <w:lang w:val="en-US" w:eastAsia="zh-CN"/>
        </w:rPr>
      </w:r>
      <w:r/>
    </w:p>
    <w:p>
      <w:pPr>
        <w:pStyle w:val="1277"/>
        <w:ind w:firstLine="480"/>
        <w:spacing w:line="360" w:lineRule="auto"/>
        <w:rPr>
          <w:rFonts w:hint="eastAsia" w:ascii="宋体" w:hAnsi="宋体" w:cs="宋体"/>
          <w:bCs/>
          <w:sz w:val="24"/>
          <w:szCs w:val="24"/>
          <w:highlight w:val="none"/>
        </w:rPr>
        <w:sectPr>
          <w:footerReference w:type="default" r:id="rId18"/>
          <w:footnotePr/>
          <w:endnotePr/>
          <w:type w:val="nextPage"/>
          <w:pgSz w:w="11906" w:h="16838" w:orient="portrait"/>
          <w:pgMar w:top="1440" w:right="1800" w:bottom="1440" w:left="1800" w:header="851" w:footer="992" w:gutter="0"/>
          <w:cols w:num="1" w:sep="0" w:space="1701" w:equalWidth="1"/>
          <w:docGrid w:linePitch="360"/>
        </w:sectPr>
      </w:pPr>
      <w:r/>
      <w:bookmarkStart w:id="18" w:name="_Toc23923"/>
      <w:r>
        <w:rPr>
          <w:rFonts w:hint="eastAsia" w:ascii="宋体" w:hAnsi="宋体" w:cs="宋体"/>
          <w:bCs/>
          <w:sz w:val="24"/>
          <w:szCs w:val="24"/>
          <w:highlight w:val="none"/>
        </w:rPr>
      </w:r>
      <w:r/>
    </w:p>
    <w:p>
      <w:pPr>
        <w:pStyle w:val="1277"/>
        <w:jc w:val="center"/>
        <w:spacing w:line="360" w:lineRule="auto"/>
        <w:rPr>
          <w:rFonts w:hint="eastAsia" w:hAnsi="宋体" w:cs="宋体"/>
          <w:b/>
          <w:bCs/>
          <w:sz w:val="32"/>
          <w:szCs w:val="32"/>
          <w:highlight w:val="none"/>
        </w:rPr>
        <w:outlineLvl w:val="0"/>
      </w:pPr>
      <w:r/>
      <w:bookmarkStart w:id="19" w:name="_Toc24863"/>
      <w:r>
        <w:rPr>
          <w:rFonts w:hint="eastAsia" w:hAnsi="宋体" w:cs="宋体"/>
          <w:b/>
          <w:bCs/>
          <w:sz w:val="32"/>
          <w:szCs w:val="32"/>
          <w:highlight w:val="none"/>
        </w:rPr>
        <w:t xml:space="preserve">二、投标人须知</w:t>
      </w:r>
      <w:bookmarkEnd w:id="18"/>
      <w:r/>
      <w:bookmarkEnd w:id="19"/>
      <w:r>
        <w:rPr>
          <w:rFonts w:hint="eastAsia" w:hAnsi="宋体" w:cs="宋体"/>
          <w:b/>
          <w:bCs/>
          <w:sz w:val="32"/>
          <w:szCs w:val="32"/>
          <w:highlight w:val="none"/>
        </w:rPr>
      </w:r>
      <w:r/>
    </w:p>
    <w:p>
      <w:pPr>
        <w:pStyle w:val="1277"/>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(一)遵循原则：</w:t>
      </w:r>
      <w:r>
        <w:rPr>
          <w:rFonts w:hint="eastAsia" w:ascii="宋体" w:hAnsi="宋体" w:cs="宋体"/>
          <w:b/>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公开透明原则、公平竞争原则、公正原则和诚实信用原则。</w:t>
      </w:r>
      <w:r>
        <w:rPr>
          <w:rFonts w:hint="eastAsia" w:ascii="宋体" w:hAnsi="宋体" w:cs="宋体"/>
          <w:bCs/>
          <w:sz w:val="24"/>
          <w:szCs w:val="24"/>
          <w:highlight w:val="none"/>
        </w:rPr>
      </w:r>
      <w:r/>
    </w:p>
    <w:p>
      <w:pPr>
        <w:pStyle w:val="1277"/>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(二)招标文件：</w:t>
      </w:r>
      <w:r>
        <w:rPr>
          <w:rFonts w:hint="eastAsia" w:ascii="宋体" w:hAnsi="宋体" w:cs="宋体"/>
          <w:b/>
          <w:sz w:val="24"/>
          <w:szCs w:val="24"/>
          <w:highlight w:val="none"/>
        </w:rPr>
      </w:r>
      <w:r/>
    </w:p>
    <w:p>
      <w:pPr>
        <w:pStyle w:val="1360"/>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1．招标文件包括本文件目录所列全部内容，投标人应仔细阅读，并在投标文件中充分响应招标文件的所有要求。</w:t>
      </w:r>
      <w:r>
        <w:rPr>
          <w:rFonts w:hint="eastAsia" w:ascii="宋体" w:hAnsi="宋体" w:cs="宋体"/>
          <w:bCs/>
          <w:sz w:val="24"/>
          <w:szCs w:val="24"/>
          <w:highlight w:val="none"/>
        </w:rPr>
      </w:r>
      <w:r/>
    </w:p>
    <w:p>
      <w:pPr>
        <w:pStyle w:val="1360"/>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2.潜在投标人可在项目招标公告附件中查看公开招标文件，如确</w:t>
      </w:r>
      <w:r>
        <w:rPr>
          <w:rFonts w:hint="eastAsia" w:ascii="宋体" w:hAnsi="宋体" w:cs="宋体"/>
          <w:bCs/>
          <w:sz w:val="24"/>
          <w:szCs w:val="24"/>
          <w:highlight w:val="none"/>
        </w:rPr>
        <w:t xml:space="preserve">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rPr>
          <w:rFonts w:hint="eastAsia" w:ascii="宋体" w:hAnsi="宋体" w:cs="宋体"/>
          <w:bCs/>
          <w:sz w:val="24"/>
          <w:szCs w:val="24"/>
          <w:highlight w:val="none"/>
        </w:rPr>
      </w:r>
      <w:r/>
    </w:p>
    <w:p>
      <w:pPr>
        <w:pStyle w:val="1360"/>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3．投标人一旦参加本项目投标，即表明承诺接受了本招标文件中的所有条件和规定。</w:t>
      </w:r>
      <w:r>
        <w:rPr>
          <w:rFonts w:hint="eastAsia" w:ascii="宋体" w:hAnsi="宋体" w:cs="宋体"/>
          <w:bCs/>
          <w:sz w:val="24"/>
          <w:szCs w:val="24"/>
          <w:highlight w:val="none"/>
        </w:rPr>
      </w:r>
      <w:r/>
    </w:p>
    <w:p>
      <w:pPr>
        <w:pStyle w:val="1360"/>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4．招标文件仅作为本次招投标使用。</w:t>
      </w:r>
      <w:r>
        <w:rPr>
          <w:rFonts w:hint="eastAsia" w:ascii="宋体" w:hAnsi="宋体" w:cs="宋体"/>
          <w:bCs/>
          <w:sz w:val="24"/>
          <w:szCs w:val="24"/>
          <w:highlight w:val="none"/>
        </w:rPr>
      </w:r>
      <w:r/>
    </w:p>
    <w:p>
      <w:pPr>
        <w:pStyle w:val="1360"/>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5．招标文件中的“法定代表人”是指投标人的营业执照或相关部门的登记证明文件中的“法定代表人”或“负责人”。</w:t>
      </w:r>
      <w:r>
        <w:rPr>
          <w:rFonts w:hint="eastAsia" w:ascii="宋体" w:hAnsi="宋体" w:cs="宋体"/>
          <w:bCs/>
          <w:sz w:val="24"/>
          <w:szCs w:val="24"/>
          <w:highlight w:val="none"/>
        </w:rPr>
      </w:r>
      <w:r/>
    </w:p>
    <w:p>
      <w:pPr>
        <w:pStyle w:val="1277"/>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(三)招标文件的解释：</w:t>
      </w:r>
      <w:r>
        <w:rPr>
          <w:rFonts w:hint="eastAsia" w:ascii="宋体" w:hAnsi="宋体" w:cs="宋体"/>
          <w:b/>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本文件的最终解释权归采购人及江苏通汇工程管理咨询有限公司。</w:t>
      </w:r>
      <w:r>
        <w:rPr>
          <w:rFonts w:hint="eastAsia" w:ascii="宋体" w:hAnsi="宋体" w:cs="宋体"/>
          <w:bCs/>
          <w:sz w:val="24"/>
          <w:szCs w:val="24"/>
          <w:highlight w:val="none"/>
        </w:rPr>
      </w:r>
      <w:r/>
    </w:p>
    <w:p>
      <w:pPr>
        <w:pStyle w:val="1277"/>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(四)招标文件的补充或修正：</w:t>
      </w:r>
      <w:r>
        <w:rPr>
          <w:rFonts w:hint="eastAsia" w:ascii="宋体" w:hAnsi="宋体" w:cs="宋体"/>
          <w:b/>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1．采购人或采购代理机构可在投标截止时间15日前对招标文件进行必要的澄清或者修改，不足15日的，将顺延提交投标文件的截止时间。</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如需对招标文件进行澄清或修正，江苏通汇工程管理咨询有限公司将在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相关要求，而造成的损失及风险（包括但不限于未中标）由投标人自行承担。</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w:t>
      </w:r>
      <w:r>
        <w:rPr>
          <w:rFonts w:hint="eastAsia" w:ascii="宋体" w:hAnsi="宋体" w:cs="宋体"/>
          <w:bCs/>
          <w:sz w:val="24"/>
          <w:szCs w:val="24"/>
          <w:highlight w:val="none"/>
        </w:rPr>
        <w:t xml:space="preserve">以书面形式向采购人或江苏通汇工程管理咨询有限公司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江苏通汇工程管理咨询有限公司将在收到符合上述要求的书面质疑后七个工作日内，对质疑内容作出答复。投标人在法定质疑期限外送达的质疑函或法定质疑期限内送达的质疑函不符合上述要求的均为无效质疑，江苏通汇工程管理咨询有限公司对无效质疑不予受理。</w:t>
      </w:r>
      <w:r>
        <w:rPr>
          <w:rFonts w:hint="eastAsia" w:ascii="宋体" w:hAnsi="宋体" w:cs="宋体"/>
          <w:bCs/>
          <w:sz w:val="24"/>
          <w:szCs w:val="24"/>
          <w:highlight w:val="none"/>
        </w:rPr>
      </w:r>
      <w:r/>
    </w:p>
    <w:p>
      <w:pPr>
        <w:pStyle w:val="1277"/>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(五)投标文件的组成（相应内容上传至投标客户端）：</w:t>
      </w:r>
      <w:r>
        <w:rPr>
          <w:rFonts w:hint="eastAsia" w:ascii="宋体" w:hAnsi="宋体" w:cs="宋体"/>
          <w:b/>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1．投标函</w:t>
      </w:r>
      <w:r>
        <w:rPr>
          <w:rFonts w:hint="eastAsia" w:ascii="宋体" w:hAnsi="宋体" w:cs="宋体"/>
          <w:b/>
          <w:bCs/>
          <w:sz w:val="24"/>
          <w:szCs w:val="24"/>
          <w:highlight w:val="none"/>
        </w:rPr>
        <w:t xml:space="preserve">（格式见附件）</w:t>
      </w:r>
      <w:r>
        <w:rPr>
          <w:rFonts w:hint="eastAsia" w:ascii="宋体" w:hAnsi="宋体" w:cs="宋体"/>
          <w:bCs/>
          <w:sz w:val="24"/>
          <w:szCs w:val="24"/>
          <w:highlight w:val="none"/>
        </w:rPr>
        <w:t xml:space="preserve">；</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2．资格、资信证明文件：</w:t>
      </w:r>
      <w:r>
        <w:rPr>
          <w:rFonts w:hint="eastAsia" w:ascii="宋体" w:hAnsi="宋体" w:cs="宋体"/>
          <w:bCs/>
          <w:sz w:val="24"/>
          <w:szCs w:val="24"/>
          <w:highlight w:val="none"/>
        </w:rPr>
      </w:r>
      <w:r/>
    </w:p>
    <w:p>
      <w:pPr>
        <w:pStyle w:val="127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（1）关于资格的声明函</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277"/>
        <w:ind w:left="0"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2）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eastAsia="宋体" w:cs="宋体"/>
          <w:bCs/>
          <w:color w:val="000000"/>
          <w:sz w:val="24"/>
          <w:szCs w:val="24"/>
          <w:highlight w:val="none"/>
          <w:lang w:eastAsia="zh-CN"/>
        </w:rPr>
      </w:r>
      <w:r/>
    </w:p>
    <w:p>
      <w:pPr>
        <w:pStyle w:val="1277"/>
        <w:ind w:left="0" w:firstLine="480"/>
        <w:keepLines w:val="0"/>
        <w:keepNext w:val="0"/>
        <w:pageBreakBefore w:val="0"/>
        <w:spacing w:line="360" w:lineRule="auto"/>
        <w:widowControl w:val="off"/>
        <w:tabs>
          <w:tab w:val="left" w:pos="945" w:leader="none"/>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（3）供应商法定代表人（其他组织或者自然人）授权委托书（法定代表人亲自参与投标的除外，投标人如是自然人情形的，可不提供，格式见附件）；</w:t>
      </w:r>
      <w:r>
        <w:rPr>
          <w:rFonts w:hint="eastAsia" w:ascii="宋体" w:hAnsi="宋体" w:eastAsia="宋体" w:cs="宋体"/>
          <w:bCs/>
          <w:color w:val="000000"/>
          <w:sz w:val="24"/>
          <w:szCs w:val="24"/>
          <w:highlight w:val="none"/>
        </w:rPr>
      </w:r>
      <w:r/>
    </w:p>
    <w:p>
      <w:pPr>
        <w:pStyle w:val="127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bookmarkStart w:id="20" w:name="_Hlk39128912"/>
      <w:r>
        <w:rPr>
          <w:rFonts w:hint="eastAsia" w:ascii="宋体" w:hAnsi="宋体" w:eastAsia="宋体" w:cs="宋体"/>
          <w:bCs/>
          <w:color w:val="000000"/>
          <w:sz w:val="24"/>
          <w:szCs w:val="24"/>
          <w:highlight w:val="none"/>
        </w:rPr>
        <w:t xml:space="preserve">（4）供应商法定代表人（自然人）身份证扫描件（正、反面）；</w:t>
      </w:r>
      <w:r>
        <w:rPr>
          <w:rFonts w:hint="eastAsia" w:ascii="宋体" w:hAnsi="宋体" w:eastAsia="宋体" w:cs="宋体"/>
          <w:bCs/>
          <w:color w:val="000000"/>
          <w:sz w:val="24"/>
          <w:szCs w:val="24"/>
          <w:highlight w:val="none"/>
        </w:rPr>
      </w:r>
      <w:r/>
    </w:p>
    <w:p>
      <w:pPr>
        <w:pStyle w:val="127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（5）供应商法定代表人（其他组织或者自然人）授权代表身份证扫描件（正、反面）（法定代表人自然人亲自参加投标的除外）；</w:t>
      </w:r>
      <w:r>
        <w:rPr>
          <w:rFonts w:hint="eastAsia" w:ascii="宋体" w:hAnsi="宋体" w:eastAsia="宋体" w:cs="宋体"/>
          <w:bCs/>
          <w:color w:val="000000"/>
          <w:sz w:val="24"/>
          <w:szCs w:val="24"/>
          <w:highlight w:val="none"/>
        </w:rPr>
      </w:r>
      <w:r/>
    </w:p>
    <w:p>
      <w:pPr>
        <w:pStyle w:val="127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bookmarkEnd w:id="20"/>
      <w:r>
        <w:rPr>
          <w:rFonts w:hint="eastAsia" w:ascii="宋体" w:hAnsi="宋体" w:eastAsia="宋体" w:cs="宋体"/>
          <w:bCs/>
          <w:color w:val="000000"/>
          <w:sz w:val="24"/>
          <w:szCs w:val="24"/>
          <w:highlight w:val="none"/>
        </w:rPr>
        <w:t xml:space="preserve">（6）供应商近三个月中任意一个月份（不含投标当月）的财务状况报告（资产负债表和利润表）或由会计师事务所出具的近两年中任意一个年度的审计报告和所附已审财务报告扫描件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新成立的公司（成立不满三个自然月的公司、企业）除外；</w:t>
      </w:r>
      <w:r>
        <w:rPr>
          <w:rFonts w:hint="eastAsia" w:ascii="宋体" w:hAnsi="宋体" w:eastAsia="宋体" w:cs="宋体"/>
          <w:bCs/>
          <w:color w:val="000000"/>
          <w:sz w:val="24"/>
          <w:szCs w:val="24"/>
          <w:highlight w:val="none"/>
        </w:rPr>
      </w:r>
      <w:r/>
    </w:p>
    <w:p>
      <w:pPr>
        <w:pStyle w:val="127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（7）供应商近三个月中任意一个月份（不含投标当月）的依法缴纳税收的相关材料（提供相关主管部门证明或银行代扣证明）扫描件，若供应商无需依法缴纳税收，请提供纳税申报表；</w:t>
      </w:r>
      <w:r>
        <w:rPr>
          <w:rFonts w:hint="eastAsia" w:ascii="宋体" w:hAnsi="宋体" w:eastAsia="宋体" w:cs="宋体"/>
          <w:bCs/>
          <w:color w:val="000000"/>
          <w:sz w:val="24"/>
          <w:szCs w:val="24"/>
          <w:highlight w:val="none"/>
        </w:rPr>
      </w:r>
      <w:r/>
    </w:p>
    <w:p>
      <w:pPr>
        <w:pStyle w:val="127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（8）供应商近三个月中任意一个月份（不含投标当月）的依法缴纳社会保障资金的相关材料（提供相关主管部门证明或银行代扣证明）扫描件，新成立的公司（成立不满三个自然月的公司、企业）除外；</w:t>
      </w:r>
      <w:r>
        <w:rPr>
          <w:rFonts w:hint="eastAsia" w:ascii="宋体" w:hAnsi="宋体" w:eastAsia="宋体" w:cs="宋体"/>
          <w:bCs/>
          <w:color w:val="000000"/>
          <w:sz w:val="24"/>
          <w:szCs w:val="24"/>
          <w:highlight w:val="none"/>
        </w:rPr>
      </w:r>
      <w:r/>
    </w:p>
    <w:p>
      <w:pPr>
        <w:pStyle w:val="1277"/>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（9）承诺书</w:t>
      </w:r>
      <w:r>
        <w:rPr>
          <w:rFonts w:hint="eastAsia" w:ascii="宋体" w:hAnsi="宋体" w:cs="宋体"/>
          <w:b/>
          <w:bCs/>
          <w:sz w:val="24"/>
          <w:szCs w:val="24"/>
          <w:highlight w:val="none"/>
        </w:rPr>
        <w:t xml:space="preserve">（格式见附件）</w:t>
      </w:r>
      <w:r>
        <w:rPr>
          <w:rFonts w:hint="eastAsia" w:ascii="宋体" w:hAnsi="宋体" w:cs="宋体"/>
          <w:bCs/>
          <w:sz w:val="24"/>
          <w:szCs w:val="24"/>
          <w:highlight w:val="none"/>
        </w:rPr>
        <w:t xml:space="preserve">；</w:t>
      </w:r>
      <w:r>
        <w:rPr>
          <w:rFonts w:ascii="宋体" w:hAnsi="宋体" w:cs="宋体"/>
          <w:bCs/>
          <w:sz w:val="24"/>
          <w:szCs w:val="24"/>
          <w:highlight w:val="none"/>
        </w:rPr>
      </w:r>
      <w:r/>
    </w:p>
    <w:p>
      <w:pPr>
        <w:pStyle w:val="1277"/>
        <w:ind w:firstLine="480"/>
        <w:spacing w:line="360" w:lineRule="auto"/>
        <w:tabs>
          <w:tab w:val="left" w:pos="1050" w:leader="none"/>
        </w:tabs>
        <w:rPr>
          <w:rFonts w:hint="eastAsia" w:ascii="宋体" w:hAnsi="宋体" w:eastAsia="宋体" w:cs="宋体"/>
          <w:bCs/>
          <w:sz w:val="24"/>
          <w:szCs w:val="24"/>
          <w:highlight w:val="none"/>
          <w:lang w:eastAsia="zh-CN"/>
        </w:rPr>
      </w:pP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10</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rPr>
        <w:t xml:space="preserve">联合体投标协议</w:t>
      </w:r>
      <w:r>
        <w:rPr>
          <w:rFonts w:hint="eastAsia" w:ascii="宋体" w:hAnsi="宋体" w:eastAsia="宋体" w:cs="宋体"/>
          <w:b/>
          <w:bCs w:val="0"/>
          <w:sz w:val="24"/>
          <w:szCs w:val="24"/>
          <w:highlight w:val="none"/>
        </w:rPr>
        <w:t xml:space="preserve">（如为联合体投标必须提供，格式见附件）</w:t>
      </w:r>
      <w:r>
        <w:rPr>
          <w:rFonts w:hint="eastAsia" w:ascii="宋体" w:hAnsi="宋体" w:eastAsia="宋体" w:cs="宋体"/>
          <w:bCs/>
          <w:sz w:val="24"/>
          <w:szCs w:val="24"/>
          <w:highlight w:val="none"/>
        </w:rPr>
        <w:t xml:space="preserve">扫描件</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1277"/>
        <w:ind w:firstLine="480"/>
        <w:spacing w:line="360" w:lineRule="auto"/>
        <w:tabs>
          <w:tab w:val="left" w:pos="1050" w:leader="none"/>
        </w:tabs>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（11）</w:t>
      </w:r>
      <w:r>
        <w:rPr>
          <w:rFonts w:hint="eastAsia" w:ascii="宋体" w:hAnsi="宋体" w:cs="宋体"/>
          <w:bCs/>
          <w:sz w:val="24"/>
          <w:szCs w:val="24"/>
          <w:highlight w:val="none"/>
        </w:rPr>
        <w:t xml:space="preserve">采购人要求的特定资质证明扫描件</w:t>
      </w:r>
      <w:r>
        <w:rPr>
          <w:rFonts w:hint="eastAsia" w:ascii="宋体" w:hAnsi="宋体" w:cs="宋体"/>
          <w:b/>
          <w:bCs w:val="0"/>
          <w:sz w:val="24"/>
          <w:szCs w:val="24"/>
          <w:highlight w:val="none"/>
        </w:rPr>
        <w:t xml:space="preserve">（详见“投标邀请函”-“供应商资格要求”之</w:t>
      </w:r>
      <w:r>
        <w:rPr>
          <w:rFonts w:hint="eastAsia" w:ascii="宋体" w:hAnsi="宋体" w:cs="宋体"/>
          <w:b/>
          <w:bCs w:val="0"/>
          <w:sz w:val="24"/>
          <w:szCs w:val="24"/>
          <w:highlight w:val="none"/>
          <w:lang w:val="en-US" w:eastAsia="zh-CN"/>
        </w:rPr>
        <w:t xml:space="preserve">4</w:t>
      </w:r>
      <w:r>
        <w:rPr>
          <w:rFonts w:hint="eastAsia" w:ascii="宋体" w:hAnsi="宋体" w:cs="宋体"/>
          <w:b/>
          <w:bCs w:val="0"/>
          <w:sz w:val="24"/>
          <w:szCs w:val="24"/>
          <w:highlight w:val="none"/>
        </w:rPr>
        <w:t xml:space="preserve">中要求）</w:t>
      </w:r>
      <w:r>
        <w:rPr>
          <w:rFonts w:hint="eastAsia" w:ascii="宋体" w:hAnsi="宋体" w:cs="宋体"/>
          <w:b/>
          <w:bCs w:val="0"/>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1277"/>
        <w:ind w:firstLine="480"/>
        <w:spacing w:line="360" w:lineRule="auto"/>
        <w:tabs>
          <w:tab w:val="left" w:pos="1050" w:leader="none"/>
        </w:tabs>
        <w:rPr>
          <w:rFonts w:hint="eastAsia" w:ascii="宋体" w:hAnsi="宋体" w:cs="宋体"/>
          <w:b/>
          <w:bCs/>
          <w:sz w:val="24"/>
          <w:szCs w:val="24"/>
          <w:highlight w:val="none"/>
        </w:rPr>
      </w:pPr>
      <w:r>
        <w:rPr>
          <w:rFonts w:hint="eastAsia" w:ascii="宋体" w:hAnsi="宋体" w:cs="宋体"/>
          <w:bCs/>
          <w:sz w:val="24"/>
          <w:szCs w:val="24"/>
          <w:highlight w:val="none"/>
        </w:rPr>
        <w:t xml:space="preserve">3．开标一览表</w:t>
      </w:r>
      <w:r>
        <w:rPr>
          <w:rFonts w:hint="eastAsia" w:ascii="宋体" w:hAnsi="宋体" w:cs="宋体"/>
          <w:b/>
          <w:bCs/>
          <w:sz w:val="24"/>
          <w:szCs w:val="24"/>
          <w:highlight w:val="none"/>
        </w:rPr>
        <w:t xml:space="preserve">（格式见附件）</w:t>
      </w:r>
      <w:r>
        <w:rPr>
          <w:rFonts w:hint="eastAsia" w:ascii="宋体" w:hAnsi="宋体" w:cs="宋体"/>
          <w:b/>
          <w:bCs/>
          <w:sz w:val="24"/>
          <w:szCs w:val="24"/>
          <w:highlight w:val="none"/>
        </w:rPr>
      </w:r>
      <w:r/>
    </w:p>
    <w:p>
      <w:pPr>
        <w:pStyle w:val="1277"/>
        <w:ind w:firstLine="480"/>
        <w:spacing w:line="360" w:lineRule="auto"/>
        <w:tabs>
          <w:tab w:val="left" w:pos="1260" w:leader="none"/>
        </w:tabs>
        <w:rPr>
          <w:rFonts w:hint="eastAsia" w:ascii="宋体" w:hAnsi="宋体" w:cs="宋体"/>
          <w:b/>
          <w:sz w:val="24"/>
          <w:szCs w:val="24"/>
          <w:highlight w:val="none"/>
        </w:rPr>
      </w:pPr>
      <w:r>
        <w:rPr>
          <w:rFonts w:hint="eastAsia" w:ascii="宋体" w:hAnsi="宋体" w:cs="宋体"/>
          <w:bCs/>
          <w:sz w:val="24"/>
          <w:szCs w:val="24"/>
          <w:highlight w:val="none"/>
          <w:lang w:val="en-US" w:eastAsia="zh-CN"/>
        </w:rPr>
        <w:t xml:space="preserve">4</w:t>
      </w:r>
      <w:r>
        <w:rPr>
          <w:rFonts w:hint="eastAsia" w:ascii="宋体" w:hAnsi="宋体" w:cs="宋体"/>
          <w:bCs/>
          <w:sz w:val="24"/>
          <w:szCs w:val="24"/>
          <w:highlight w:val="none"/>
        </w:rPr>
        <w:t xml:space="preserve">．服务保障承诺</w:t>
      </w:r>
      <w:r>
        <w:rPr>
          <w:rFonts w:hint="eastAsia" w:ascii="宋体" w:hAnsi="宋体" w:cs="宋体"/>
          <w:b/>
          <w:bCs/>
          <w:sz w:val="24"/>
          <w:szCs w:val="24"/>
          <w:highlight w:val="none"/>
        </w:rPr>
        <w:t xml:space="preserve">（格式见附件）</w:t>
      </w:r>
      <w:r>
        <w:rPr>
          <w:rFonts w:hint="eastAsia" w:ascii="宋体" w:hAnsi="宋体" w:cs="宋体"/>
          <w:b/>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．投标偏离表</w:t>
      </w:r>
      <w:r>
        <w:rPr>
          <w:rFonts w:hint="eastAsia" w:ascii="宋体" w:hAnsi="宋体" w:cs="宋体"/>
          <w:b/>
          <w:bCs/>
          <w:sz w:val="24"/>
          <w:szCs w:val="24"/>
          <w:highlight w:val="none"/>
        </w:rPr>
        <w:t xml:space="preserve">（格式见附件）</w:t>
      </w:r>
      <w:r>
        <w:rPr>
          <w:rFonts w:hint="eastAsia" w:ascii="宋体" w:hAnsi="宋体" w:cs="宋体"/>
          <w:bCs/>
          <w:sz w:val="24"/>
          <w:szCs w:val="24"/>
          <w:highlight w:val="none"/>
        </w:rPr>
      </w:r>
      <w:r/>
    </w:p>
    <w:p>
      <w:pPr>
        <w:pStyle w:val="1277"/>
        <w:ind w:firstLine="480"/>
        <w:spacing w:line="360" w:lineRule="auto"/>
        <w:tabs>
          <w:tab w:val="left" w:pos="126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．投标供应商</w:t>
      </w:r>
      <w:r>
        <w:rPr>
          <w:rFonts w:hint="eastAsia" w:ascii="宋体" w:hAnsi="宋体" w:cs="宋体"/>
          <w:bCs/>
          <w:sz w:val="24"/>
          <w:szCs w:val="24"/>
          <w:highlight w:val="none"/>
        </w:rPr>
        <w:t xml:space="preserve">基本</w:t>
      </w:r>
      <w:r>
        <w:rPr>
          <w:rFonts w:hint="eastAsia" w:ascii="宋体" w:hAnsi="宋体" w:cs="宋体"/>
          <w:bCs/>
          <w:sz w:val="24"/>
          <w:szCs w:val="24"/>
          <w:highlight w:val="none"/>
        </w:rPr>
        <w:t xml:space="preserve">情况表</w:t>
      </w:r>
      <w:r>
        <w:rPr>
          <w:rFonts w:hint="eastAsia" w:ascii="宋体" w:hAnsi="宋体" w:cs="宋体"/>
          <w:b/>
          <w:sz w:val="24"/>
          <w:szCs w:val="24"/>
          <w:highlight w:val="none"/>
        </w:rPr>
        <w:t xml:space="preserve">（格式见附件）</w:t>
      </w:r>
      <w:r>
        <w:rPr>
          <w:rFonts w:hint="eastAsia" w:ascii="宋体" w:hAnsi="宋体" w:cs="宋体"/>
          <w:bCs/>
          <w:sz w:val="24"/>
          <w:szCs w:val="24"/>
          <w:highlight w:val="none"/>
        </w:rPr>
      </w:r>
      <w:r/>
    </w:p>
    <w:p>
      <w:pPr>
        <w:pStyle w:val="1277"/>
        <w:ind w:firstLine="480"/>
        <w:spacing w:line="360" w:lineRule="auto"/>
        <w:tabs>
          <w:tab w:val="left" w:pos="126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7</w:t>
      </w:r>
      <w:r>
        <w:rPr>
          <w:rFonts w:hint="eastAsia" w:ascii="宋体" w:hAnsi="宋体" w:cs="宋体"/>
          <w:bCs/>
          <w:sz w:val="24"/>
          <w:szCs w:val="24"/>
          <w:highlight w:val="none"/>
        </w:rPr>
        <w:t xml:space="preserve">．</w:t>
      </w:r>
      <w:r>
        <w:rPr>
          <w:rFonts w:hint="eastAsia" w:ascii="宋体" w:hAnsi="宋体" w:cs="宋体"/>
          <w:bCs/>
          <w:color w:val="000000"/>
          <w:sz w:val="24"/>
          <w:szCs w:val="24"/>
          <w:highlight w:val="none"/>
        </w:rPr>
        <w:t xml:space="preserve">主要人员配置表</w:t>
      </w:r>
      <w:r>
        <w:rPr>
          <w:rFonts w:hint="eastAsia" w:ascii="宋体" w:hAnsi="宋体" w:cs="宋体"/>
          <w:b/>
          <w:sz w:val="24"/>
          <w:szCs w:val="24"/>
          <w:highlight w:val="none"/>
        </w:rPr>
        <w:t xml:space="preserve">（格式见附件）</w:t>
      </w:r>
      <w:r>
        <w:rPr>
          <w:rFonts w:hint="eastAsia" w:ascii="宋体" w:hAnsi="宋体" w:cs="宋体"/>
          <w:bCs/>
          <w:sz w:val="24"/>
          <w:szCs w:val="24"/>
          <w:highlight w:val="none"/>
        </w:rPr>
      </w:r>
      <w:r/>
    </w:p>
    <w:p>
      <w:pPr>
        <w:pStyle w:val="1277"/>
        <w:ind w:firstLine="480"/>
        <w:spacing w:line="360" w:lineRule="auto"/>
        <w:tabs>
          <w:tab w:val="left" w:pos="126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8</w:t>
      </w:r>
      <w:r>
        <w:rPr>
          <w:rFonts w:hint="eastAsia" w:ascii="宋体" w:hAnsi="宋体" w:cs="宋体"/>
          <w:bCs/>
          <w:sz w:val="24"/>
          <w:szCs w:val="24"/>
          <w:highlight w:val="none"/>
        </w:rPr>
        <w:t xml:space="preserve">．提供第三章项目需求和有关要求需提供的相关证明材料（如有，格式自拟并自行添加）</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9</w:t>
      </w:r>
      <w:r>
        <w:rPr>
          <w:rFonts w:hint="eastAsia" w:ascii="宋体" w:hAnsi="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中小企业声明函</w:t>
      </w:r>
      <w:r>
        <w:rPr>
          <w:rFonts w:hint="eastAsia" w:ascii="宋体" w:hAnsi="宋体" w:eastAsia="宋体" w:cs="宋体"/>
          <w:b/>
          <w:bCs w:val="0"/>
          <w:sz w:val="24"/>
          <w:szCs w:val="24"/>
          <w:highlight w:val="none"/>
          <w:lang w:val="en-US" w:eastAsia="zh-CN"/>
        </w:rPr>
        <w:t xml:space="preserve">（格式见附件）</w:t>
      </w:r>
      <w:r>
        <w:rPr>
          <w:rFonts w:hint="eastAsia" w:ascii="宋体" w:hAnsi="宋体" w:eastAsia="宋体" w:cs="宋体"/>
          <w:bCs/>
          <w:sz w:val="24"/>
          <w:szCs w:val="24"/>
          <w:highlight w:val="none"/>
          <w:lang w:val="en-US" w:eastAsia="zh-CN"/>
        </w:rPr>
        <w:t xml:space="preserve">或残疾人福利性单位声明函</w:t>
      </w:r>
      <w:r>
        <w:rPr>
          <w:rFonts w:hint="eastAsia" w:ascii="宋体" w:hAnsi="宋体" w:eastAsia="宋体" w:cs="宋体"/>
          <w:b/>
          <w:bCs w:val="0"/>
          <w:sz w:val="24"/>
          <w:szCs w:val="24"/>
          <w:highlight w:val="none"/>
          <w:lang w:val="en-US" w:eastAsia="zh-CN"/>
        </w:rPr>
        <w:t xml:space="preserve">（格式见附件）</w:t>
      </w:r>
      <w:r>
        <w:rPr>
          <w:rFonts w:hint="eastAsia" w:ascii="宋体" w:hAnsi="宋体" w:eastAsia="宋体" w:cs="宋体"/>
          <w:bCs/>
          <w:sz w:val="24"/>
          <w:szCs w:val="24"/>
          <w:highlight w:val="none"/>
          <w:lang w:val="en-US" w:eastAsia="zh-CN"/>
        </w:rPr>
        <w:t xml:space="preserve">或由省级以上监狱管理局、戒毒管理局出具的属于监狱企业的证明文件</w:t>
      </w:r>
      <w:r>
        <w:rPr>
          <w:rFonts w:hint="eastAsia" w:ascii="宋体" w:hAnsi="宋体" w:eastAsia="宋体" w:cs="宋体"/>
          <w:bCs/>
          <w:sz w:val="24"/>
          <w:szCs w:val="24"/>
          <w:highlight w:val="none"/>
          <w:lang w:val="en-US" w:eastAsia="zh-CN"/>
        </w:rPr>
      </w:r>
      <w:r/>
    </w:p>
    <w:p>
      <w:pPr>
        <w:pStyle w:val="1277"/>
        <w:ind w:firstLine="480"/>
        <w:spacing w:line="360" w:lineRule="auto"/>
        <w:tabs>
          <w:tab w:val="left" w:pos="126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10．</w:t>
      </w:r>
      <w:r>
        <w:rPr>
          <w:rFonts w:hint="eastAsia" w:ascii="宋体" w:hAnsi="宋体" w:eastAsia="宋体" w:cs="宋体"/>
          <w:bCs/>
          <w:sz w:val="24"/>
          <w:szCs w:val="24"/>
          <w:highlight w:val="none"/>
          <w:lang w:val="en-US" w:eastAsia="zh-CN"/>
        </w:rPr>
        <w:t xml:space="preserve">技术方案</w:t>
      </w:r>
      <w:r>
        <w:rPr>
          <w:rFonts w:hint="eastAsia" w:ascii="宋体" w:hAnsi="宋体" w:eastAsia="宋体" w:cs="宋体"/>
          <w:bCs/>
          <w:sz w:val="24"/>
          <w:szCs w:val="24"/>
          <w:highlight w:val="none"/>
          <w:lang w:val="en-US" w:eastAsia="zh-CN"/>
        </w:rPr>
      </w:r>
      <w:r/>
    </w:p>
    <w:p>
      <w:pPr>
        <w:pStyle w:val="1277"/>
        <w:ind w:firstLine="480"/>
        <w:spacing w:line="360" w:lineRule="auto"/>
        <w:tabs>
          <w:tab w:val="left" w:pos="126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11．</w:t>
      </w:r>
      <w:r>
        <w:rPr>
          <w:rFonts w:hint="eastAsia" w:ascii="宋体" w:hAnsi="宋体" w:cs="宋体"/>
          <w:bCs/>
          <w:sz w:val="24"/>
          <w:szCs w:val="24"/>
          <w:highlight w:val="none"/>
        </w:rPr>
        <w:t xml:space="preserve">评分标准中对应的所需证明材料（如有自行添加，格式自拟）</w:t>
      </w:r>
      <w:r>
        <w:rPr>
          <w:rFonts w:hint="eastAsia" w:ascii="宋体" w:hAnsi="宋体" w:eastAsia="宋体" w:cs="宋体"/>
          <w:bCs/>
          <w:sz w:val="24"/>
          <w:szCs w:val="24"/>
          <w:highlight w:val="none"/>
          <w:lang w:val="en-US" w:eastAsia="zh-CN"/>
        </w:rPr>
      </w:r>
      <w:r/>
    </w:p>
    <w:p>
      <w:pPr>
        <w:pStyle w:val="1277"/>
        <w:ind w:firstLine="480"/>
        <w:spacing w:line="360" w:lineRule="auto"/>
        <w:tabs>
          <w:tab w:val="left" w:pos="126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w:t>
      </w:r>
      <w:r>
        <w:rPr>
          <w:rFonts w:hint="eastAsia" w:ascii="宋体" w:hAnsi="宋体" w:cs="宋体"/>
          <w:bCs/>
          <w:sz w:val="24"/>
          <w:szCs w:val="24"/>
          <w:highlight w:val="none"/>
        </w:rPr>
        <w:t xml:space="preserve">要求采购人提供的配合（如有自行添加，格式自拟）</w:t>
      </w:r>
      <w:r>
        <w:rPr>
          <w:rFonts w:hint="eastAsia" w:ascii="宋体" w:hAnsi="宋体" w:cs="宋体"/>
          <w:bCs/>
          <w:sz w:val="24"/>
          <w:szCs w:val="24"/>
          <w:highlight w:val="none"/>
        </w:rPr>
      </w:r>
      <w:r/>
    </w:p>
    <w:p>
      <w:pPr>
        <w:pStyle w:val="1277"/>
        <w:ind w:firstLine="480"/>
        <w:spacing w:line="360" w:lineRule="auto"/>
        <w:tabs>
          <w:tab w:val="left" w:pos="126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rPr>
        <w:t xml:space="preserve">．</w:t>
      </w:r>
      <w:r>
        <w:rPr>
          <w:rFonts w:hint="eastAsia" w:ascii="宋体" w:hAnsi="宋体" w:cs="宋体"/>
          <w:bCs/>
          <w:sz w:val="24"/>
          <w:szCs w:val="24"/>
          <w:highlight w:val="none"/>
          <w:lang w:eastAsia="zh-CN"/>
        </w:rPr>
        <w:t xml:space="preserve">其他</w:t>
      </w:r>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投标供应商</w:t>
      </w:r>
      <w:r>
        <w:rPr>
          <w:rFonts w:hint="eastAsia" w:ascii="宋体" w:hAnsi="宋体" w:cs="宋体"/>
          <w:bCs/>
          <w:sz w:val="24"/>
          <w:szCs w:val="24"/>
          <w:highlight w:val="none"/>
        </w:rPr>
        <w:t xml:space="preserve">认为有必要提供的声明和文件，如有格式自拟）</w:t>
      </w:r>
      <w:r>
        <w:rPr>
          <w:rFonts w:hint="eastAsia" w:ascii="宋体" w:hAnsi="宋体" w:cs="宋体"/>
          <w:bCs/>
          <w:sz w:val="24"/>
          <w:szCs w:val="24"/>
          <w:highlight w:val="none"/>
        </w:rPr>
      </w:r>
      <w:r/>
    </w:p>
    <w:p>
      <w:pPr>
        <w:pStyle w:val="1277"/>
        <w:ind w:firstLine="480"/>
        <w:spacing w:line="360" w:lineRule="auto"/>
        <w:tabs>
          <w:tab w:val="left" w:pos="840"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上述1-</w:t>
      </w:r>
      <w:r>
        <w:rPr>
          <w:rFonts w:hint="eastAsia" w:ascii="宋体" w:hAnsi="宋体" w:cs="宋体"/>
          <w:bCs/>
          <w:sz w:val="24"/>
          <w:szCs w:val="24"/>
          <w:highlight w:val="none"/>
          <w:lang w:val="en-US" w:eastAsia="zh-CN"/>
        </w:rPr>
        <w:t xml:space="preserve">7</w:t>
      </w:r>
      <w:r>
        <w:rPr>
          <w:rFonts w:hint="eastAsia" w:ascii="宋体" w:hAnsi="宋体" w:cs="宋体"/>
          <w:bCs/>
          <w:sz w:val="24"/>
          <w:szCs w:val="24"/>
          <w:highlight w:val="none"/>
        </w:rPr>
        <w:t xml:space="preserve">项投标人必须按要求全部提供，否则投标文件无效。</w:t>
      </w:r>
      <w:r>
        <w:rPr>
          <w:rFonts w:hint="eastAsia" w:ascii="宋体" w:hAnsi="宋体" w:cs="宋体"/>
          <w:sz w:val="24"/>
          <w:szCs w:val="24"/>
          <w:highlight w:val="none"/>
        </w:rPr>
        <w:t xml:space="preserve">如上述资格证明文件遇年检、换证，则必须提供法定年检、换证单位出具的有效证明扫描件。如上述资格证明文件第（6）（7）（8）三项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其他可在中国大陆有效居留的许可证明。</w:t>
      </w:r>
      <w:r>
        <w:rPr>
          <w:rFonts w:hint="eastAsia" w:ascii="宋体" w:hAnsi="宋体" w:cs="宋体"/>
          <w:bCs/>
          <w:sz w:val="24"/>
          <w:szCs w:val="24"/>
          <w:highlight w:val="none"/>
        </w:rPr>
      </w:r>
      <w:r/>
    </w:p>
    <w:p>
      <w:pPr>
        <w:pStyle w:val="1277"/>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(六)投标文件的制作：</w:t>
      </w:r>
      <w:r>
        <w:rPr>
          <w:rFonts w:hint="eastAsia" w:ascii="宋体" w:hAnsi="宋体" w:cs="宋体"/>
          <w:b/>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1．所有文件、往来函件均应使用简体中文（规格、型号辅助符号例外）。</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2．投标文件由投标人按给定格式如实填写(编写)，须有法人(盖章)、法定代表人或法定代表人授权代表签字或盖章，方为有效，未尽事宜可自行补充。</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3．如无特别说明，投标人报价一律以人民币为投标结算货币，结算单位为“元”。</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4．投标文件格式部分，应由投标人按给定格式提供，不得更改。</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5．供应商在制作电子投标文件时，请正确关联到对应页，在评审过程中，评审专家如因在相对应页面找不到该相关联的文件，由此产生的后果由供应商自行承担。</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6．投标费用自理。</w:t>
      </w:r>
      <w:r>
        <w:rPr>
          <w:rFonts w:hint="eastAsia" w:ascii="宋体" w:hAnsi="宋体" w:cs="宋体"/>
          <w:bCs/>
          <w:sz w:val="24"/>
          <w:szCs w:val="24"/>
          <w:highlight w:val="none"/>
        </w:rPr>
      </w:r>
      <w:r/>
    </w:p>
    <w:p>
      <w:pPr>
        <w:pStyle w:val="1277"/>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(七)网上投标</w:t>
      </w:r>
      <w:r>
        <w:rPr>
          <w:rFonts w:hint="eastAsia" w:ascii="宋体" w:hAnsi="宋体" w:cs="宋体"/>
          <w:b/>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1.投标供应商应由其法定代表人或法定代表人授权代表在规定的网上投标时间内，凭CA数字证书登陆苏采云平台获取招标文件，在投标客户端制作投标文件（电子数据），并在投标截止时间之前上传投标文件。</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2.投标人应对CA数字证书妥善保管，如被他人盗用投标，后果自负。</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3.投标人按招标文件规定的网上解密时间进行解密，如未按时解密后果自负。</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4.投标人应当对招标文件提出的要求和条件作出实质性响应，并在电子投标系统逐条应答。</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5.投标人应对要求提供的资格证明文件（如资质证书、资格证书）、技术资料（如白皮书、彩页、手册、检测报告等）扫描上传至投标系统。</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6.供应商进行网上投标请参照《政府采购项目电子交易管理操作指南</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供应商》。</w:t>
      </w:r>
      <w:r>
        <w:rPr>
          <w:rFonts w:hint="eastAsia" w:ascii="宋体" w:hAnsi="宋体" w:cs="宋体"/>
          <w:bCs/>
          <w:sz w:val="24"/>
          <w:szCs w:val="24"/>
          <w:highlight w:val="none"/>
        </w:rPr>
      </w:r>
      <w:r/>
    </w:p>
    <w:p>
      <w:pPr>
        <w:pStyle w:val="1277"/>
        <w:ind w:firstLine="482"/>
        <w:spacing w:line="360" w:lineRule="auto"/>
        <w:tabs>
          <w:tab w:val="left" w:pos="525" w:leader="none"/>
          <w:tab w:val="left" w:pos="1050" w:leader="none"/>
        </w:tabs>
        <w:rPr>
          <w:rFonts w:hint="eastAsia" w:ascii="宋体" w:hAnsi="宋体" w:cs="宋体"/>
          <w:b/>
          <w:sz w:val="24"/>
          <w:szCs w:val="24"/>
          <w:highlight w:val="none"/>
        </w:rPr>
      </w:pPr>
      <w:r>
        <w:rPr>
          <w:rFonts w:hint="eastAsia" w:ascii="宋体" w:hAnsi="宋体" w:cs="宋体"/>
          <w:b/>
          <w:sz w:val="24"/>
          <w:szCs w:val="24"/>
          <w:highlight w:val="none"/>
        </w:rPr>
        <w:t xml:space="preserve">特别提醒：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rPr>
          <w:rFonts w:hint="eastAsia" w:ascii="宋体" w:hAnsi="宋体" w:cs="宋体"/>
          <w:b/>
          <w:sz w:val="24"/>
          <w:szCs w:val="24"/>
          <w:highlight w:val="none"/>
        </w:rPr>
      </w:r>
      <w:r/>
    </w:p>
    <w:p>
      <w:pPr>
        <w:pStyle w:val="1277"/>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(八)无效投标文件的确认：</w:t>
      </w:r>
      <w:r>
        <w:rPr>
          <w:rFonts w:hint="eastAsia" w:ascii="宋体" w:hAnsi="宋体" w:cs="宋体"/>
          <w:b/>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供应商有下列情况之一者，投标文件无效：</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1.电子投标文件未按规定期限上传（递交）的；</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2.电子投标文件未按招标文件要求签章的；</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3.供应商未按招标文件要求解密电子投标文件的；</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4.供应商的法定代表人授权代表，无法定代表人授权委托书的；</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5.供应商的法定代表人或被授权代表，未准时参加开标会议的；</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6.不具备招标文件中规定的资格要求或未按招标文件规定的要求提供资格、资信证明文件的；</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7.被“信用中国”网站（www.creditchina.gov.cn）、中国政府采购网</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www.ccgp.gov.cn</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列入失信被执行人、重大税收违法案件当事人名单、政府采购严重违法失信行为记录名单的；</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8.投标文件未按招标文件规定的内容和要求填写的；</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9.投标文件书写潦草、字迹模糊不清、无法辨认的；</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10.投标文件中有招标文件未允许提供的选择性内容；</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11.不同供应商委托同一单位或者个人办理投标事宜的；</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12.不同供应商的单位负责人为同一人或者存在直接控股、管理关系的；</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13.不同供应商的投标文件存在明显的相似性或一致性，特征显示由同一单位或者同一个人编制的；</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14.不同供应商投标文件内容存在非正常一致、项目组成员出现同一人、投标文件中错误（或异常）一致或雷同、电子文档信息一致或雷同的、投标报价呈规律性差异的；</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15.不同供应商的投标资料相互混装、不同供应商的委托代理人、项目负责人以及其他相关人员有在同一个单位缴纳社会保险、同一投标文件中单位名称落款与公章不是同一单位的；</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16.供应商提交两个（含）以上不同的投标报价或项目（标段）投标总价超过本项目（标段）预算或最高限价的；</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17.提供虚假材料的（包括工商营业执照、财务报表、资格证明文件等）；</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18.投标文件含有供应商不能接受的附加条件的；</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19.评标委员会认定供应商的报价明显低于其他通过符合性审查供应商的报价，有可能影响产品质量或者不能诚信履约，应当要求其在合理的时间（半小时）内通过苏采云平台（使用“CA数字证书”</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加盖电子签章）提供书面说明，必要时提交相关证明材料；供应商不能证明其报价合理性的，评审小组应当将其作为无效响应处理；</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20.除单一来源采购项目外，为采购项目提供整体设计、规范编制或者项目管理、监理、检测等服务的；</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21.未通过符合性审查的；</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22.投标文件内容不全或不符合招标文件中规定的其他实质性要求的；</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23.未按要求提供第三章项目要求和有关说明中须提供的相关证明材料的；</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24.暗标未按招标文件要求编制的；</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25.法律法规和招标文件规定的其他无效情形。</w:t>
      </w:r>
      <w:r>
        <w:rPr>
          <w:rFonts w:hint="eastAsia" w:ascii="宋体" w:hAnsi="宋体" w:cs="宋体"/>
          <w:bCs/>
          <w:sz w:val="24"/>
          <w:szCs w:val="24"/>
          <w:highlight w:val="none"/>
        </w:rPr>
      </w:r>
      <w:r/>
    </w:p>
    <w:p>
      <w:pPr>
        <w:pStyle w:val="1277"/>
        <w:ind w:firstLine="482"/>
        <w:spacing w:line="360" w:lineRule="auto"/>
        <w:rPr>
          <w:rFonts w:hint="eastAsia" w:ascii="宋体" w:hAnsi="宋体" w:cs="宋体"/>
          <w:b/>
          <w:sz w:val="24"/>
          <w:szCs w:val="24"/>
          <w:highlight w:val="none"/>
        </w:rPr>
        <w:outlineLvl w:val="1"/>
      </w:pPr>
      <w:r/>
      <w:bookmarkStart w:id="21" w:name="_Toc14884"/>
      <w:r>
        <w:rPr>
          <w:rFonts w:hint="eastAsia" w:ascii="宋体" w:hAnsi="宋体" w:cs="宋体"/>
          <w:b/>
          <w:sz w:val="24"/>
          <w:szCs w:val="24"/>
          <w:highlight w:val="none"/>
        </w:rPr>
        <w:t xml:space="preserve">(九)开标、评标：</w:t>
      </w:r>
      <w:r>
        <w:rPr>
          <w:rFonts w:hint="eastAsia" w:ascii="宋体" w:hAnsi="宋体" w:cs="宋体"/>
          <w:b/>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1．所有投标单位在招标文件规定的时间内解密各自投标文件。</w:t>
      </w:r>
      <w:r>
        <w:rPr>
          <w:rFonts w:hint="eastAsia" w:ascii="宋体" w:hAnsi="宋体" w:cs="宋体"/>
          <w:bCs/>
          <w:sz w:val="24"/>
          <w:szCs w:val="24"/>
          <w:highlight w:val="none"/>
        </w:rPr>
      </w:r>
      <w:r/>
    </w:p>
    <w:p>
      <w:pPr>
        <w:pStyle w:val="127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2．投标截止时间后参加投标的供应商或解密投标文件的供应商不足三家的，不开标；开标后，所有供应商可在线上开标大厅中看到所有供应商的投标报价。</w:t>
      </w:r>
      <w:r>
        <w:rPr>
          <w:rFonts w:hint="eastAsia" w:ascii="宋体" w:hAnsi="宋体" w:eastAsia="宋体" w:cs="宋体"/>
          <w:bCs/>
          <w:color w:val="000000"/>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3.投标文件的审查</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(1)投标文件报价出现前后不一致的，按照下列规定修正：</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①投标文件中开标一览表（报价表）内容与投标文件中相应内容不一致的，以开标一览表（报价表）为准；</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②大写金额和小写金额不一致的，以大写金额为准；</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③单价金额小数点或者百分比有明显错位的，以开标一览表的总价为准，并修改单价；</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④总价金额与按单价汇总金额不一致的，以单价金额计算结果为准。</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(2)对不同文字文本投标文件的解释发生异议的，以中文文本为准。</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(3)投标人未参加开标的，视同认可开标结果。</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4．评审委员会启动异常低价投标审查的情形和具体要求，包括：</w:t>
      </w:r>
      <w:r>
        <w:rPr>
          <w:rFonts w:hint="eastAsia" w:ascii="宋体" w:hAnsi="宋体" w:cs="宋体"/>
          <w:bCs/>
          <w:sz w:val="24"/>
          <w:szCs w:val="24"/>
          <w:highlight w:val="none"/>
          <w:lang w:val="en-US" w:eastAsia="zh-CN"/>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（一）评审过程中出现下列情形之一的，评审委员会应当启动异常低价投标审查程序：</w:t>
      </w:r>
      <w:r>
        <w:rPr>
          <w:rFonts w:hint="eastAsia" w:ascii="宋体" w:hAnsi="宋体" w:cs="宋体"/>
          <w:bCs/>
          <w:sz w:val="24"/>
          <w:szCs w:val="24"/>
          <w:highlight w:val="none"/>
          <w:lang w:val="en-US" w:eastAsia="zh-CN"/>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①投标报价低于采购项目预算50%的，即投标报价&lt;采购项目预算×50%；</w:t>
      </w:r>
      <w:r>
        <w:rPr>
          <w:rFonts w:hint="eastAsia" w:ascii="宋体" w:hAnsi="宋体" w:cs="宋体"/>
          <w:bCs/>
          <w:sz w:val="24"/>
          <w:szCs w:val="24"/>
          <w:highlight w:val="none"/>
          <w:lang w:val="en-US" w:eastAsia="zh-CN"/>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②投标报价低于采购项目最高限价45%的，即投标报价&lt;采购项目最高限价×45%；</w:t>
      </w:r>
      <w:r>
        <w:rPr>
          <w:rFonts w:hint="eastAsia" w:ascii="宋体" w:hAnsi="宋体" w:cs="宋体"/>
          <w:bCs/>
          <w:sz w:val="24"/>
          <w:szCs w:val="24"/>
          <w:highlight w:val="none"/>
          <w:lang w:val="en-US" w:eastAsia="zh-CN"/>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③评审委员会认定的供应商报价过低、有可能影响产品质量或者不能诚信履约的其他情形。</w:t>
      </w:r>
      <w:r>
        <w:rPr>
          <w:rFonts w:hint="eastAsia" w:ascii="宋体" w:hAnsi="宋体" w:cs="宋体"/>
          <w:bCs/>
          <w:sz w:val="24"/>
          <w:szCs w:val="24"/>
          <w:highlight w:val="none"/>
          <w:lang w:val="en-US" w:eastAsia="zh-CN"/>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二）启动异常低价投标审查后，评审委员会应当要求相关供应商在评标现场合理的时间（半小时）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．评标程序</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评标工作由采购人和采购代理机构负责组织，具体评标事务由依法组建的评标委员会负责。</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(1)投标文件初审。初审分为资格性检查和符合性检查。</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A．资格性检查。采购人依据法律法规和招标文件的规定，对投标文件中的资格证明、投标（报价）承诺函等进行审查；通过“信用中国”网站（www.creditchina.gov.cn）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rPr>
          <w:rFonts w:hint="eastAsia" w:ascii="宋体" w:hAnsi="宋体" w:cs="宋体"/>
          <w:bCs/>
          <w:sz w:val="24"/>
          <w:szCs w:val="24"/>
          <w:highlight w:val="none"/>
        </w:rPr>
      </w:r>
      <w:r/>
    </w:p>
    <w:p>
      <w:pPr>
        <w:pStyle w:val="1277"/>
        <w:jc w:val="center"/>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b/>
          <w:sz w:val="24"/>
          <w:highlight w:val="none"/>
        </w:rPr>
        <w:t xml:space="preserve">资格性审查表</w:t>
      </w:r>
      <w:r>
        <w:rPr>
          <w:rFonts w:hint="eastAsia" w:ascii="宋体" w:hAnsi="宋体" w:cs="宋体"/>
          <w:bCs/>
          <w:sz w:val="24"/>
          <w:szCs w:val="24"/>
          <w:highlight w:val="none"/>
        </w:rPr>
      </w:r>
      <w:r/>
    </w:p>
    <w:tbl>
      <w:tblPr>
        <w:tblW w:w="9479" w:type="dxa"/>
        <w:jc w:val="center"/>
        <w:tblInd w:w="-5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3"/>
        <w:gridCol w:w="3645"/>
        <w:gridCol w:w="4911"/>
      </w:tblGrid>
      <w:tr>
        <w:trPr/>
        <w:tc>
          <w:tcPr>
            <w:tcW w:w="923" w:type="dxa"/>
            <w:vAlign w:val="center"/>
            <w:textDirection w:val="lrTb"/>
            <w:noWrap w:val="false"/>
          </w:tcPr>
          <w:p>
            <w:pPr>
              <w:pStyle w:val="1277"/>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cs="宋体"/>
                <w:bCs/>
                <w:sz w:val="24"/>
                <w:szCs w:val="24"/>
                <w:highlight w:val="none"/>
              </w:rPr>
              <w:outlineLvl w:val="9"/>
            </w:pPr>
            <w:r>
              <w:rPr>
                <w:rFonts w:ascii="宋体" w:hAnsi="宋体" w:eastAsia="宋体"/>
                <w:b/>
                <w:bCs/>
                <w:sz w:val="24"/>
                <w:szCs w:val="24"/>
                <w:highlight w:val="none"/>
              </w:rPr>
              <w:t xml:space="preserve">序号</w:t>
            </w:r>
            <w:r>
              <w:rPr>
                <w:rFonts w:hint="eastAsia" w:ascii="宋体" w:hAnsi="宋体" w:cs="宋体"/>
                <w:bCs/>
                <w:sz w:val="24"/>
                <w:szCs w:val="24"/>
                <w:highlight w:val="none"/>
              </w:rPr>
            </w:r>
            <w:r/>
          </w:p>
        </w:tc>
        <w:tc>
          <w:tcPr>
            <w:gridSpan w:val="2"/>
            <w:tcW w:w="8556" w:type="dxa"/>
            <w:vAlign w:val="center"/>
            <w:textDirection w:val="lrTb"/>
            <w:noWrap w:val="false"/>
          </w:tcPr>
          <w:p>
            <w:pPr>
              <w:pStyle w:val="1277"/>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cs="宋体"/>
                <w:bCs/>
                <w:sz w:val="24"/>
                <w:szCs w:val="24"/>
                <w:highlight w:val="none"/>
              </w:rPr>
              <w:outlineLvl w:val="9"/>
            </w:pPr>
            <w:r>
              <w:rPr>
                <w:rFonts w:ascii="宋体" w:hAnsi="宋体" w:eastAsia="宋体"/>
                <w:b/>
                <w:bCs/>
                <w:sz w:val="24"/>
                <w:szCs w:val="24"/>
                <w:highlight w:val="none"/>
              </w:rPr>
              <w:t xml:space="preserve">资格审查内容</w:t>
            </w:r>
            <w:r>
              <w:rPr>
                <w:rFonts w:hint="eastAsia" w:ascii="宋体" w:hAnsi="宋体" w:cs="宋体"/>
                <w:bCs/>
                <w:sz w:val="24"/>
                <w:szCs w:val="24"/>
                <w:highlight w:val="none"/>
              </w:rPr>
            </w:r>
            <w:r/>
          </w:p>
        </w:tc>
      </w:tr>
      <w:tr>
        <w:trPr>
          <w:trHeight w:val="542"/>
        </w:trPr>
        <w:tc>
          <w:tcPr>
            <w:tcW w:w="923"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eastAsia="宋体"/>
                <w:sz w:val="24"/>
                <w:szCs w:val="24"/>
                <w:highlight w:val="none"/>
              </w:rPr>
              <w:t xml:space="preserve">1</w:t>
            </w:r>
            <w:r>
              <w:rPr>
                <w:rFonts w:hint="eastAsia" w:ascii="宋体" w:hAnsi="宋体" w:cs="宋体"/>
                <w:bCs/>
                <w:sz w:val="24"/>
                <w:szCs w:val="24"/>
                <w:highlight w:val="none"/>
              </w:rPr>
            </w:r>
            <w:r/>
          </w:p>
        </w:tc>
        <w:tc>
          <w:tcPr>
            <w:tcW w:w="3645" w:type="dxa"/>
            <w:vAlign w:val="center"/>
            <w:textDirection w:val="lrTb"/>
            <w:noWrap w:val="false"/>
          </w:tcPr>
          <w:p>
            <w:pPr>
              <w:pStyle w:val="1277"/>
              <w:jc w:val="center"/>
              <w:keepLines w:val="0"/>
              <w:keepNext w:val="0"/>
              <w:pageBreakBefore w:val="0"/>
              <w:widowControl w:val="off"/>
              <w:rPr>
                <w:rFonts w:hint="eastAsia" w:ascii="宋体" w:hAnsi="宋体" w:cs="宋体"/>
                <w:bCs/>
                <w:sz w:val="24"/>
                <w:szCs w:val="24"/>
                <w:highlight w:val="none"/>
              </w:rPr>
            </w:pPr>
            <w:r>
              <w:rPr>
                <w:rFonts w:hint="eastAsia" w:ascii="宋体" w:hAnsi="宋体" w:eastAsia="宋体" w:cs="宋体"/>
                <w:color w:val="000000"/>
                <w:sz w:val="24"/>
                <w:szCs w:val="24"/>
                <w:highlight w:val="none"/>
              </w:rPr>
              <w:t xml:space="preserve">关于资格的声明函</w:t>
            </w:r>
            <w:r>
              <w:rPr>
                <w:rFonts w:hint="eastAsia" w:ascii="宋体" w:hAnsi="宋体" w:cs="宋体"/>
                <w:bCs/>
                <w:sz w:val="24"/>
                <w:szCs w:val="24"/>
                <w:highlight w:val="none"/>
              </w:rPr>
            </w:r>
            <w:r/>
          </w:p>
        </w:tc>
        <w:tc>
          <w:tcPr>
            <w:tcW w:w="4911" w:type="dxa"/>
            <w:vAlign w:val="center"/>
            <w:textDirection w:val="lrTb"/>
            <w:noWrap w:val="false"/>
          </w:tcPr>
          <w:p>
            <w:pPr>
              <w:pStyle w:val="1277"/>
              <w:jc w:val="left"/>
              <w:keepLines w:val="0"/>
              <w:keepNext w:val="0"/>
              <w:pageBreakBefore w:val="0"/>
              <w:widowControl w:val="off"/>
              <w:rPr>
                <w:rFonts w:hint="eastAsia" w:ascii="宋体" w:hAnsi="宋体" w:cs="宋体"/>
                <w:bCs/>
                <w:sz w:val="24"/>
                <w:szCs w:val="24"/>
                <w:highlight w:val="none"/>
              </w:rPr>
            </w:pPr>
            <w:r>
              <w:rPr>
                <w:rFonts w:hint="eastAsia" w:ascii="宋体" w:hAnsi="宋体" w:eastAsia="宋体" w:cs="宋体"/>
                <w:color w:val="000000"/>
                <w:sz w:val="24"/>
                <w:szCs w:val="24"/>
                <w:highlight w:val="none"/>
              </w:rPr>
              <w:t xml:space="preserve">格式见附件</w:t>
            </w:r>
            <w:r>
              <w:rPr>
                <w:rFonts w:hint="eastAsia" w:ascii="宋体" w:hAnsi="宋体" w:cs="宋体"/>
                <w:bCs/>
                <w:sz w:val="24"/>
                <w:szCs w:val="24"/>
                <w:highlight w:val="none"/>
              </w:rPr>
            </w:r>
            <w:r/>
          </w:p>
        </w:tc>
      </w:tr>
      <w:tr>
        <w:trPr>
          <w:trHeight w:val="866"/>
        </w:trPr>
        <w:tc>
          <w:tcPr>
            <w:tcW w:w="923" w:type="dxa"/>
            <w:vAlign w:val="center"/>
            <w:textDirection w:val="lrTb"/>
            <w:noWrap w:val="false"/>
          </w:tcPr>
          <w:p>
            <w:pPr>
              <w:pStyle w:val="1277"/>
              <w:jc w:val="center"/>
              <w:rPr>
                <w:rFonts w:hint="eastAsia" w:ascii="宋体" w:hAnsi="宋体" w:cs="宋体"/>
                <w:bCs/>
                <w:sz w:val="24"/>
                <w:szCs w:val="24"/>
                <w:highlight w:val="none"/>
              </w:rPr>
            </w:pPr>
            <w:r>
              <w:rPr>
                <w:rFonts w:ascii="宋体" w:hAnsi="宋体" w:eastAsia="宋体"/>
                <w:sz w:val="24"/>
                <w:szCs w:val="24"/>
                <w:highlight w:val="none"/>
              </w:rPr>
              <w:t xml:space="preserve">2</w:t>
            </w:r>
            <w:r>
              <w:rPr>
                <w:rFonts w:hint="eastAsia" w:ascii="宋体" w:hAnsi="宋体" w:cs="宋体"/>
                <w:bCs/>
                <w:sz w:val="24"/>
                <w:szCs w:val="24"/>
                <w:highlight w:val="none"/>
              </w:rPr>
            </w:r>
            <w:r/>
          </w:p>
        </w:tc>
        <w:tc>
          <w:tcPr>
            <w:tcW w:w="3645" w:type="dxa"/>
            <w:vAlign w:val="center"/>
            <w:textDirection w:val="lrTb"/>
            <w:noWrap w:val="false"/>
          </w:tcPr>
          <w:p>
            <w:pPr>
              <w:pStyle w:val="1277"/>
              <w:jc w:val="center"/>
              <w:keepLines w:val="0"/>
              <w:keepNext w:val="0"/>
              <w:pageBreakBefore w:val="0"/>
              <w:widowControl w:val="off"/>
              <w:rPr>
                <w:rFonts w:hint="eastAsia" w:ascii="宋体" w:hAnsi="宋体" w:cs="宋体"/>
                <w:bCs/>
                <w:sz w:val="24"/>
                <w:szCs w:val="24"/>
                <w:highlight w:val="none"/>
              </w:rPr>
            </w:pPr>
            <w:r>
              <w:rPr>
                <w:rFonts w:hint="eastAsia" w:ascii="宋体" w:hAnsi="宋体" w:eastAsia="宋体" w:cs="宋体"/>
                <w:color w:val="000000"/>
                <w:sz w:val="24"/>
                <w:szCs w:val="24"/>
                <w:highlight w:val="none"/>
              </w:rPr>
              <w:t xml:space="preserve">具有独立承担民事责任的能力</w:t>
            </w:r>
            <w:r>
              <w:rPr>
                <w:rFonts w:hint="eastAsia" w:ascii="宋体" w:hAnsi="宋体" w:cs="宋体"/>
                <w:bCs/>
                <w:sz w:val="24"/>
                <w:szCs w:val="24"/>
                <w:highlight w:val="none"/>
              </w:rPr>
            </w:r>
            <w:r/>
          </w:p>
        </w:tc>
        <w:tc>
          <w:tcPr>
            <w:tcW w:w="4911" w:type="dxa"/>
            <w:vAlign w:val="center"/>
            <w:textDirection w:val="lrTb"/>
            <w:noWrap w:val="false"/>
          </w:tcPr>
          <w:p>
            <w:pPr>
              <w:pStyle w:val="1277"/>
              <w:jc w:val="left"/>
              <w:keepLines w:val="0"/>
              <w:keepNext w:val="0"/>
              <w:pageBreakBefore w:val="0"/>
              <w:widowControl w:val="off"/>
              <w:rPr>
                <w:rFonts w:hint="eastAsia" w:ascii="宋体" w:hAnsi="宋体" w:cs="宋体"/>
                <w:bCs/>
                <w:sz w:val="24"/>
                <w:szCs w:val="24"/>
                <w:highlight w:val="none"/>
              </w:rPr>
            </w:pPr>
            <w:r>
              <w:rPr>
                <w:rFonts w:hint="eastAsia" w:ascii="宋体" w:hAnsi="宋体" w:eastAsia="宋体" w:cs="宋体"/>
                <w:color w:val="000000"/>
                <w:sz w:val="24"/>
                <w:szCs w:val="24"/>
                <w:highlight w:val="none"/>
              </w:rPr>
              <w:t xml:space="preserve">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bCs/>
                <w:sz w:val="24"/>
                <w:szCs w:val="24"/>
                <w:highlight w:val="none"/>
              </w:rPr>
            </w:r>
            <w:r/>
          </w:p>
        </w:tc>
      </w:tr>
      <w:tr>
        <w:trPr>
          <w:trHeight w:val="789"/>
        </w:trPr>
        <w:tc>
          <w:tcPr>
            <w:tcW w:w="923"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eastAsia="宋体"/>
                <w:sz w:val="24"/>
                <w:szCs w:val="24"/>
                <w:highlight w:val="none"/>
              </w:rPr>
              <w:t xml:space="preserve">3</w:t>
            </w:r>
            <w:r>
              <w:rPr>
                <w:rFonts w:hint="eastAsia" w:ascii="宋体" w:hAnsi="宋体" w:cs="宋体"/>
                <w:bCs/>
                <w:sz w:val="24"/>
                <w:szCs w:val="24"/>
                <w:highlight w:val="none"/>
              </w:rPr>
            </w:r>
            <w:r/>
          </w:p>
        </w:tc>
        <w:tc>
          <w:tcPr>
            <w:tcW w:w="3645" w:type="dxa"/>
            <w:vAlign w:val="center"/>
            <w:textDirection w:val="lrTb"/>
            <w:noWrap w:val="false"/>
          </w:tcPr>
          <w:p>
            <w:pPr>
              <w:pStyle w:val="1277"/>
              <w:jc w:val="center"/>
              <w:keepLines w:val="0"/>
              <w:keepNext w:val="0"/>
              <w:pageBreakBefore w:val="0"/>
              <w:widowControl w:val="off"/>
              <w:rPr>
                <w:rFonts w:hint="eastAsia" w:ascii="宋体" w:hAnsi="宋体" w:cs="宋体"/>
                <w:bCs/>
                <w:sz w:val="24"/>
                <w:szCs w:val="24"/>
                <w:highlight w:val="none"/>
              </w:rPr>
            </w:pPr>
            <w:r>
              <w:rPr>
                <w:rFonts w:hint="eastAsia" w:ascii="宋体" w:hAnsi="宋体" w:eastAsia="宋体" w:cs="宋体"/>
                <w:color w:val="000000"/>
                <w:sz w:val="24"/>
                <w:szCs w:val="24"/>
                <w:highlight w:val="none"/>
              </w:rPr>
              <w:t xml:space="preserve">供应商法定代表人（其他组织或者自然人）授权委托书</w:t>
            </w:r>
            <w:r>
              <w:rPr>
                <w:rFonts w:hint="eastAsia" w:ascii="宋体" w:hAnsi="宋体" w:cs="宋体"/>
                <w:bCs/>
                <w:sz w:val="24"/>
                <w:szCs w:val="24"/>
                <w:highlight w:val="none"/>
              </w:rPr>
            </w:r>
            <w:r/>
          </w:p>
        </w:tc>
        <w:tc>
          <w:tcPr>
            <w:tcW w:w="4911" w:type="dxa"/>
            <w:vAlign w:val="center"/>
            <w:textDirection w:val="lrTb"/>
            <w:noWrap w:val="false"/>
          </w:tcPr>
          <w:p>
            <w:pPr>
              <w:pStyle w:val="1277"/>
              <w:jc w:val="left"/>
              <w:keepLines w:val="0"/>
              <w:keepNext w:val="0"/>
              <w:pageBreakBefore w:val="0"/>
              <w:widowControl w:val="off"/>
              <w:rPr>
                <w:rFonts w:hint="eastAsia" w:ascii="宋体" w:hAnsi="宋体" w:cs="宋体"/>
                <w:bCs/>
                <w:sz w:val="24"/>
                <w:szCs w:val="24"/>
                <w:highlight w:val="none"/>
              </w:rPr>
            </w:pPr>
            <w:r>
              <w:rPr>
                <w:rFonts w:hint="eastAsia" w:ascii="宋体" w:hAnsi="宋体" w:eastAsia="宋体" w:cs="宋体"/>
                <w:color w:val="000000"/>
                <w:sz w:val="24"/>
                <w:szCs w:val="24"/>
                <w:highlight w:val="none"/>
              </w:rPr>
              <w:t xml:space="preserve">法定代表人亲自参与投标的除外，投标人如是自然人情形的，可不提供，格式见附件</w:t>
            </w:r>
            <w:r>
              <w:rPr>
                <w:rFonts w:hint="eastAsia" w:ascii="宋体" w:hAnsi="宋体" w:cs="宋体"/>
                <w:bCs/>
                <w:sz w:val="24"/>
                <w:szCs w:val="24"/>
                <w:highlight w:val="none"/>
              </w:rPr>
            </w:r>
            <w:r/>
          </w:p>
        </w:tc>
      </w:tr>
      <w:tr>
        <w:trPr>
          <w:trHeight w:val="572"/>
        </w:trPr>
        <w:tc>
          <w:tcPr>
            <w:tcW w:w="923"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eastAsia="宋体"/>
                <w:sz w:val="24"/>
                <w:szCs w:val="24"/>
                <w:highlight w:val="none"/>
              </w:rPr>
              <w:t xml:space="preserve">4</w:t>
            </w:r>
            <w:r>
              <w:rPr>
                <w:rFonts w:hint="eastAsia" w:ascii="宋体" w:hAnsi="宋体" w:cs="宋体"/>
                <w:bCs/>
                <w:sz w:val="24"/>
                <w:szCs w:val="24"/>
                <w:highlight w:val="none"/>
              </w:rPr>
            </w:r>
            <w:r/>
          </w:p>
        </w:tc>
        <w:tc>
          <w:tcPr>
            <w:tcW w:w="3645" w:type="dxa"/>
            <w:vAlign w:val="center"/>
            <w:textDirection w:val="lrTb"/>
            <w:noWrap w:val="false"/>
          </w:tcPr>
          <w:p>
            <w:pPr>
              <w:pStyle w:val="1277"/>
              <w:jc w:val="center"/>
              <w:keepLines w:val="0"/>
              <w:keepNext w:val="0"/>
              <w:pageBreakBefore w:val="0"/>
              <w:widowControl w:val="off"/>
              <w:rPr>
                <w:rFonts w:hint="eastAsia" w:ascii="宋体" w:hAnsi="宋体" w:cs="宋体"/>
                <w:bCs/>
                <w:sz w:val="24"/>
                <w:szCs w:val="24"/>
                <w:highlight w:val="none"/>
              </w:rPr>
            </w:pPr>
            <w:r>
              <w:rPr>
                <w:rFonts w:hint="eastAsia" w:ascii="宋体" w:hAnsi="宋体" w:eastAsia="宋体" w:cs="宋体"/>
                <w:color w:val="000000"/>
                <w:sz w:val="24"/>
                <w:szCs w:val="24"/>
                <w:highlight w:val="none"/>
              </w:rPr>
              <w:t xml:space="preserve">供应商法定代表人（自然人）身份证扫描件</w:t>
            </w:r>
            <w:r>
              <w:rPr>
                <w:rFonts w:hint="eastAsia" w:ascii="宋体" w:hAnsi="宋体" w:cs="宋体"/>
                <w:bCs/>
                <w:sz w:val="24"/>
                <w:szCs w:val="24"/>
                <w:highlight w:val="none"/>
              </w:rPr>
            </w:r>
            <w:r/>
          </w:p>
        </w:tc>
        <w:tc>
          <w:tcPr>
            <w:tcW w:w="4911" w:type="dxa"/>
            <w:vAlign w:val="center"/>
            <w:textDirection w:val="lrTb"/>
            <w:noWrap w:val="false"/>
          </w:tcPr>
          <w:p>
            <w:pPr>
              <w:pStyle w:val="1277"/>
              <w:jc w:val="left"/>
              <w:keepLines w:val="0"/>
              <w:keepNext w:val="0"/>
              <w:pageBreakBefore w:val="0"/>
              <w:widowControl w:val="off"/>
              <w:rPr>
                <w:rFonts w:hint="eastAsia" w:ascii="宋体" w:hAnsi="宋体" w:cs="宋体"/>
                <w:bCs/>
                <w:sz w:val="24"/>
                <w:szCs w:val="24"/>
                <w:highlight w:val="none"/>
              </w:rPr>
            </w:pPr>
            <w:r>
              <w:rPr>
                <w:rFonts w:hint="eastAsia" w:ascii="宋体" w:hAnsi="宋体" w:eastAsia="宋体" w:cs="宋体"/>
                <w:color w:val="000000"/>
                <w:sz w:val="24"/>
                <w:szCs w:val="24"/>
                <w:highlight w:val="none"/>
              </w:rPr>
              <w:t xml:space="preserve">身份证应为正、反面</w:t>
            </w:r>
            <w:r>
              <w:rPr>
                <w:rFonts w:hint="eastAsia" w:ascii="宋体" w:hAnsi="宋体" w:cs="宋体"/>
                <w:bCs/>
                <w:sz w:val="24"/>
                <w:szCs w:val="24"/>
                <w:highlight w:val="none"/>
              </w:rPr>
            </w:r>
            <w:r/>
          </w:p>
        </w:tc>
      </w:tr>
      <w:tr>
        <w:trPr>
          <w:trHeight w:val="774"/>
        </w:trPr>
        <w:tc>
          <w:tcPr>
            <w:tcW w:w="923"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eastAsia="宋体"/>
                <w:sz w:val="24"/>
                <w:szCs w:val="24"/>
                <w:highlight w:val="none"/>
              </w:rPr>
              <w:t xml:space="preserve">5</w:t>
            </w:r>
            <w:r>
              <w:rPr>
                <w:rFonts w:hint="eastAsia" w:ascii="宋体" w:hAnsi="宋体" w:cs="宋体"/>
                <w:bCs/>
                <w:sz w:val="24"/>
                <w:szCs w:val="24"/>
                <w:highlight w:val="none"/>
              </w:rPr>
            </w:r>
            <w:r/>
          </w:p>
        </w:tc>
        <w:tc>
          <w:tcPr>
            <w:tcW w:w="3645" w:type="dxa"/>
            <w:vAlign w:val="center"/>
            <w:textDirection w:val="lrTb"/>
            <w:noWrap w:val="false"/>
          </w:tcPr>
          <w:p>
            <w:pPr>
              <w:pStyle w:val="1277"/>
              <w:jc w:val="center"/>
              <w:keepLines w:val="0"/>
              <w:keepNext w:val="0"/>
              <w:pageBreakBefore w:val="0"/>
              <w:widowControl w:val="off"/>
              <w:rPr>
                <w:rFonts w:hint="eastAsia" w:ascii="宋体" w:hAnsi="宋体" w:cs="宋体"/>
                <w:bCs/>
                <w:sz w:val="24"/>
                <w:szCs w:val="24"/>
                <w:highlight w:val="none"/>
              </w:rPr>
            </w:pPr>
            <w:r>
              <w:rPr>
                <w:rFonts w:hint="eastAsia" w:ascii="宋体" w:hAnsi="宋体" w:eastAsia="宋体" w:cs="宋体"/>
                <w:color w:val="000000"/>
                <w:sz w:val="24"/>
                <w:szCs w:val="24"/>
                <w:highlight w:val="none"/>
              </w:rPr>
              <w:t xml:space="preserve">供应商法定代表人（其他组织或者自然人）授权代表身份证扫描件</w:t>
            </w:r>
            <w:r>
              <w:rPr>
                <w:rFonts w:hint="eastAsia" w:ascii="宋体" w:hAnsi="宋体" w:cs="宋体"/>
                <w:bCs/>
                <w:sz w:val="24"/>
                <w:szCs w:val="24"/>
                <w:highlight w:val="none"/>
              </w:rPr>
            </w:r>
            <w:r/>
          </w:p>
        </w:tc>
        <w:tc>
          <w:tcPr>
            <w:tcW w:w="4911" w:type="dxa"/>
            <w:vAlign w:val="center"/>
            <w:textDirection w:val="lrTb"/>
            <w:noWrap w:val="false"/>
          </w:tcPr>
          <w:p>
            <w:pPr>
              <w:pStyle w:val="1277"/>
              <w:jc w:val="left"/>
              <w:keepLines w:val="0"/>
              <w:keepNext w:val="0"/>
              <w:pageBreakBefore w:val="0"/>
              <w:widowControl w:val="off"/>
              <w:rPr>
                <w:rFonts w:hint="eastAsia" w:ascii="宋体" w:hAnsi="宋体" w:cs="宋体"/>
                <w:bCs/>
                <w:sz w:val="24"/>
                <w:szCs w:val="24"/>
                <w:highlight w:val="none"/>
              </w:rPr>
            </w:pPr>
            <w:r>
              <w:rPr>
                <w:rFonts w:hint="eastAsia" w:ascii="宋体" w:hAnsi="宋体" w:eastAsia="宋体" w:cs="宋体"/>
                <w:color w:val="000000"/>
                <w:sz w:val="24"/>
                <w:szCs w:val="24"/>
                <w:highlight w:val="none"/>
              </w:rPr>
              <w:t xml:space="preserve">身份证应为正、反面，法定代表人（自然人）亲自参加投标的除外</w:t>
            </w:r>
            <w:r>
              <w:rPr>
                <w:rFonts w:hint="eastAsia" w:ascii="宋体" w:hAnsi="宋体" w:cs="宋体"/>
                <w:bCs/>
                <w:sz w:val="24"/>
                <w:szCs w:val="24"/>
                <w:highlight w:val="none"/>
              </w:rPr>
            </w:r>
            <w:r/>
          </w:p>
        </w:tc>
      </w:tr>
      <w:tr>
        <w:trPr>
          <w:trHeight w:val="1393"/>
        </w:trPr>
        <w:tc>
          <w:tcPr>
            <w:tcW w:w="923"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eastAsia="宋体"/>
                <w:sz w:val="24"/>
                <w:szCs w:val="24"/>
                <w:highlight w:val="none"/>
              </w:rPr>
              <w:t xml:space="preserve">6</w:t>
            </w:r>
            <w:r>
              <w:rPr>
                <w:rFonts w:hint="eastAsia" w:ascii="宋体" w:hAnsi="宋体" w:cs="宋体"/>
                <w:bCs/>
                <w:sz w:val="24"/>
                <w:szCs w:val="24"/>
                <w:highlight w:val="none"/>
              </w:rPr>
            </w:r>
            <w:r/>
          </w:p>
        </w:tc>
        <w:tc>
          <w:tcPr>
            <w:tcW w:w="3645" w:type="dxa"/>
            <w:vAlign w:val="center"/>
            <w:textDirection w:val="lrTb"/>
            <w:noWrap w:val="false"/>
          </w:tcPr>
          <w:p>
            <w:pPr>
              <w:pStyle w:val="1277"/>
              <w:jc w:val="center"/>
              <w:keepLines w:val="0"/>
              <w:keepNext w:val="0"/>
              <w:pageBreakBefore w:val="0"/>
              <w:widowControl w:val="off"/>
              <w:rPr>
                <w:rFonts w:hint="eastAsia" w:ascii="宋体" w:hAnsi="宋体" w:cs="宋体"/>
                <w:bCs/>
                <w:sz w:val="24"/>
                <w:szCs w:val="24"/>
                <w:highlight w:val="none"/>
              </w:rPr>
            </w:pPr>
            <w:r>
              <w:rPr>
                <w:rFonts w:hint="eastAsia" w:ascii="宋体" w:hAnsi="宋体" w:eastAsia="宋体" w:cs="宋体"/>
                <w:color w:val="000000"/>
                <w:sz w:val="24"/>
                <w:szCs w:val="24"/>
                <w:highlight w:val="none"/>
              </w:rPr>
              <w:t xml:space="preserve">具有良好的商业信誉和健全的财务会计制度</w:t>
            </w:r>
            <w:r>
              <w:rPr>
                <w:rFonts w:hint="eastAsia" w:ascii="宋体" w:hAnsi="宋体" w:cs="宋体"/>
                <w:bCs/>
                <w:sz w:val="24"/>
                <w:szCs w:val="24"/>
                <w:highlight w:val="none"/>
              </w:rPr>
            </w:r>
            <w:r/>
          </w:p>
        </w:tc>
        <w:tc>
          <w:tcPr>
            <w:tcW w:w="4911" w:type="dxa"/>
            <w:vAlign w:val="center"/>
            <w:textDirection w:val="lrTb"/>
            <w:noWrap w:val="false"/>
          </w:tcPr>
          <w:p>
            <w:pPr>
              <w:pStyle w:val="1277"/>
              <w:jc w:val="left"/>
              <w:keepLines w:val="0"/>
              <w:keepNext w:val="0"/>
              <w:pageBreakBefore w:val="0"/>
              <w:widowControl w:val="off"/>
              <w:rPr>
                <w:rFonts w:hint="eastAsia" w:ascii="宋体" w:hAnsi="宋体" w:cs="宋体"/>
                <w:bCs/>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近三个月中任意一个月份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不含投标当月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的财务状况报告（资产负债表和利润表）或由会计师事务所出具的近两年中任意一个年度的审计报告和所附已审财务报告扫描件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新成立公司（成立不满三个自然月</w:t>
            </w:r>
            <w:r>
              <w:rPr>
                <w:rFonts w:hint="eastAsia" w:ascii="宋体" w:hAnsi="宋体" w:eastAsia="宋体" w:cs="宋体"/>
                <w:color w:val="000000"/>
                <w:sz w:val="24"/>
                <w:szCs w:val="24"/>
                <w:highlight w:val="none"/>
              </w:rPr>
              <w:t xml:space="preserve">的公司</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企业</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除外</w:t>
            </w:r>
            <w:r>
              <w:rPr>
                <w:rFonts w:hint="eastAsia" w:ascii="宋体" w:hAnsi="宋体" w:cs="宋体"/>
                <w:bCs/>
                <w:sz w:val="24"/>
                <w:szCs w:val="24"/>
                <w:highlight w:val="none"/>
              </w:rPr>
            </w:r>
            <w:r/>
          </w:p>
        </w:tc>
      </w:tr>
      <w:tr>
        <w:trPr>
          <w:trHeight w:val="1138"/>
        </w:trPr>
        <w:tc>
          <w:tcPr>
            <w:tcW w:w="923" w:type="dxa"/>
            <w:vAlign w:val="center"/>
            <w:textDirection w:val="lrTb"/>
            <w:noWrap w:val="false"/>
          </w:tcPr>
          <w:p>
            <w:pPr>
              <w:pStyle w:val="1277"/>
              <w:jc w:val="center"/>
              <w:rPr>
                <w:rFonts w:hint="eastAsia" w:ascii="宋体" w:hAnsi="宋体" w:cs="宋体"/>
                <w:bCs/>
                <w:sz w:val="24"/>
                <w:szCs w:val="24"/>
                <w:highlight w:val="none"/>
              </w:rPr>
            </w:pPr>
            <w:r>
              <w:rPr>
                <w:rFonts w:ascii="宋体" w:hAnsi="宋体" w:eastAsia="宋体"/>
                <w:sz w:val="24"/>
                <w:szCs w:val="24"/>
                <w:highlight w:val="none"/>
              </w:rPr>
              <w:t xml:space="preserve">7</w:t>
            </w:r>
            <w:r>
              <w:rPr>
                <w:rFonts w:hint="eastAsia" w:ascii="宋体" w:hAnsi="宋体" w:cs="宋体"/>
                <w:bCs/>
                <w:sz w:val="24"/>
                <w:szCs w:val="24"/>
                <w:highlight w:val="none"/>
              </w:rPr>
            </w:r>
            <w:r/>
          </w:p>
        </w:tc>
        <w:tc>
          <w:tcPr>
            <w:tcW w:w="3645" w:type="dxa"/>
            <w:vAlign w:val="center"/>
            <w:textDirection w:val="lrTb"/>
            <w:noWrap w:val="false"/>
          </w:tcPr>
          <w:p>
            <w:pPr>
              <w:pStyle w:val="1277"/>
              <w:jc w:val="center"/>
              <w:keepLines w:val="0"/>
              <w:keepNext w:val="0"/>
              <w:pageBreakBefore w:val="0"/>
              <w:widowControl w:val="off"/>
              <w:rPr>
                <w:rFonts w:hint="eastAsia" w:ascii="宋体" w:hAnsi="宋体" w:cs="宋体"/>
                <w:bCs/>
                <w:sz w:val="24"/>
                <w:szCs w:val="24"/>
                <w:highlight w:val="none"/>
              </w:rPr>
            </w:pPr>
            <w:r>
              <w:rPr>
                <w:rFonts w:hint="eastAsia" w:ascii="宋体" w:hAnsi="宋体" w:eastAsia="宋体" w:cs="宋体"/>
                <w:color w:val="000000"/>
                <w:sz w:val="24"/>
                <w:szCs w:val="24"/>
                <w:highlight w:val="none"/>
              </w:rPr>
              <w:t xml:space="preserve">具有依法缴纳税收的良好记录</w:t>
            </w:r>
            <w:r>
              <w:rPr>
                <w:rFonts w:hint="eastAsia" w:ascii="宋体" w:hAnsi="宋体" w:cs="宋体"/>
                <w:bCs/>
                <w:sz w:val="24"/>
                <w:szCs w:val="24"/>
                <w:highlight w:val="none"/>
              </w:rPr>
            </w:r>
            <w:r/>
          </w:p>
        </w:tc>
        <w:tc>
          <w:tcPr>
            <w:tcW w:w="4911" w:type="dxa"/>
            <w:vAlign w:val="top"/>
            <w:textDirection w:val="lrTb"/>
            <w:noWrap w:val="false"/>
          </w:tcPr>
          <w:p>
            <w:pPr>
              <w:pStyle w:val="1277"/>
              <w:jc w:val="left"/>
              <w:keepLines w:val="0"/>
              <w:keepNext w:val="0"/>
              <w:pageBreakBefore w:val="0"/>
              <w:widowControl w:val="off"/>
              <w:rPr>
                <w:rFonts w:hint="eastAsia" w:ascii="宋体" w:hAnsi="宋体" w:cs="宋体"/>
                <w:bCs/>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近三个月中任意一个月份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不含投标当月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的依法缴纳税收的相关材料（提供相关主管部门证明或银行代扣证明）扫描件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若供应商无需依法缴纳税收，请提供纳税申报表</w:t>
            </w:r>
            <w:r>
              <w:rPr>
                <w:rFonts w:hint="eastAsia" w:ascii="宋体" w:hAnsi="宋体" w:cs="宋体"/>
                <w:bCs/>
                <w:sz w:val="24"/>
                <w:szCs w:val="24"/>
                <w:highlight w:val="none"/>
              </w:rPr>
            </w:r>
            <w:r/>
          </w:p>
        </w:tc>
      </w:tr>
      <w:tr>
        <w:trPr>
          <w:trHeight w:val="1068"/>
        </w:trPr>
        <w:tc>
          <w:tcPr>
            <w:tcW w:w="923"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eastAsia="宋体"/>
                <w:sz w:val="24"/>
                <w:szCs w:val="24"/>
                <w:highlight w:val="none"/>
              </w:rPr>
              <w:t xml:space="preserve">8</w:t>
            </w:r>
            <w:r>
              <w:rPr>
                <w:rFonts w:hint="eastAsia" w:ascii="宋体" w:hAnsi="宋体" w:cs="宋体"/>
                <w:bCs/>
                <w:sz w:val="24"/>
                <w:szCs w:val="24"/>
                <w:highlight w:val="none"/>
              </w:rPr>
            </w:r>
            <w:r/>
          </w:p>
        </w:tc>
        <w:tc>
          <w:tcPr>
            <w:tcW w:w="3645" w:type="dxa"/>
            <w:vAlign w:val="center"/>
            <w:textDirection w:val="lrTb"/>
            <w:noWrap w:val="false"/>
          </w:tcPr>
          <w:p>
            <w:pPr>
              <w:pStyle w:val="1277"/>
              <w:jc w:val="center"/>
              <w:keepLines w:val="0"/>
              <w:keepNext w:val="0"/>
              <w:pageBreakBefore w:val="0"/>
              <w:widowControl w:val="off"/>
              <w:rPr>
                <w:rFonts w:hint="eastAsia" w:ascii="宋体" w:hAnsi="宋体" w:cs="宋体"/>
                <w:bCs/>
                <w:sz w:val="24"/>
                <w:szCs w:val="24"/>
                <w:highlight w:val="none"/>
              </w:rPr>
            </w:pPr>
            <w:r>
              <w:rPr>
                <w:rFonts w:hint="eastAsia" w:ascii="宋体" w:hAnsi="宋体" w:eastAsia="宋体" w:cs="宋体"/>
                <w:color w:val="000000"/>
                <w:sz w:val="24"/>
                <w:szCs w:val="24"/>
                <w:highlight w:val="none"/>
              </w:rPr>
              <w:t xml:space="preserve">具有依法缴纳社会保障资金的良好记录</w:t>
            </w:r>
            <w:r>
              <w:rPr>
                <w:rFonts w:hint="eastAsia" w:ascii="宋体" w:hAnsi="宋体" w:cs="宋体"/>
                <w:bCs/>
                <w:sz w:val="24"/>
                <w:szCs w:val="24"/>
                <w:highlight w:val="none"/>
              </w:rPr>
            </w:r>
            <w:r/>
          </w:p>
        </w:tc>
        <w:tc>
          <w:tcPr>
            <w:tcW w:w="4911" w:type="dxa"/>
            <w:vAlign w:val="top"/>
            <w:textDirection w:val="lrTb"/>
            <w:noWrap w:val="false"/>
          </w:tcPr>
          <w:p>
            <w:pPr>
              <w:pStyle w:val="1277"/>
              <w:jc w:val="left"/>
              <w:keepLines w:val="0"/>
              <w:keepNext w:val="0"/>
              <w:pageBreakBefore w:val="0"/>
              <w:widowControl w:val="off"/>
              <w:rPr>
                <w:rFonts w:hint="eastAsia" w:ascii="宋体" w:hAnsi="宋体" w:cs="宋体"/>
                <w:bCs/>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近三个月中任意一个月份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不含投标当月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的依法缴纳社会保障资金的相关材料（提供相关主管部门证明或银行代扣证明）扫描件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新成立公司（成立不满三个自然月</w:t>
            </w:r>
            <w:r>
              <w:rPr>
                <w:rFonts w:hint="eastAsia" w:ascii="宋体" w:hAnsi="宋体" w:eastAsia="宋体" w:cs="宋体"/>
                <w:color w:val="000000"/>
                <w:sz w:val="24"/>
                <w:szCs w:val="24"/>
                <w:highlight w:val="none"/>
              </w:rPr>
              <w:t xml:space="preserve">的公司</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企业</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除外</w:t>
            </w:r>
            <w:r>
              <w:rPr>
                <w:rFonts w:hint="eastAsia" w:ascii="宋体" w:hAnsi="宋体" w:cs="宋体"/>
                <w:bCs/>
                <w:sz w:val="24"/>
                <w:szCs w:val="24"/>
                <w:highlight w:val="none"/>
              </w:rPr>
            </w:r>
            <w:r/>
          </w:p>
        </w:tc>
      </w:tr>
      <w:tr>
        <w:trPr>
          <w:trHeight w:val="602"/>
        </w:trPr>
        <w:tc>
          <w:tcPr>
            <w:tcW w:w="923"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eastAsia="宋体"/>
                <w:sz w:val="24"/>
                <w:szCs w:val="24"/>
                <w:highlight w:val="none"/>
              </w:rPr>
              <w:t xml:space="preserve">9</w:t>
            </w:r>
            <w:r>
              <w:rPr>
                <w:rFonts w:hint="eastAsia" w:ascii="宋体" w:hAnsi="宋体" w:cs="宋体"/>
                <w:bCs/>
                <w:sz w:val="24"/>
                <w:szCs w:val="24"/>
                <w:highlight w:val="none"/>
              </w:rPr>
            </w:r>
            <w:r/>
          </w:p>
        </w:tc>
        <w:tc>
          <w:tcPr>
            <w:tcW w:w="3645" w:type="dxa"/>
            <w:vAlign w:val="center"/>
            <w:textDirection w:val="lrTb"/>
            <w:noWrap w:val="false"/>
          </w:tcPr>
          <w:p>
            <w:pPr>
              <w:pStyle w:val="1277"/>
              <w:jc w:val="center"/>
              <w:keepLines w:val="0"/>
              <w:keepNext w:val="0"/>
              <w:pageBreakBefore w:val="0"/>
              <w:widowControl w:val="off"/>
              <w:rPr>
                <w:rFonts w:hint="eastAsia" w:ascii="宋体" w:hAnsi="宋体" w:cs="宋体"/>
                <w:bCs/>
                <w:sz w:val="24"/>
                <w:szCs w:val="24"/>
                <w:highlight w:val="none"/>
              </w:rPr>
            </w:pPr>
            <w:r>
              <w:rPr>
                <w:rFonts w:hint="eastAsia" w:ascii="宋体" w:hAnsi="宋体" w:eastAsia="宋体" w:cs="宋体"/>
                <w:color w:val="000000"/>
                <w:sz w:val="24"/>
                <w:szCs w:val="24"/>
                <w:highlight w:val="none"/>
              </w:rPr>
              <w:t xml:space="preserve">承诺书</w:t>
            </w:r>
            <w:r>
              <w:rPr>
                <w:rFonts w:hint="eastAsia" w:ascii="宋体" w:hAnsi="宋体" w:cs="宋体"/>
                <w:bCs/>
                <w:sz w:val="24"/>
                <w:szCs w:val="24"/>
                <w:highlight w:val="none"/>
              </w:rPr>
            </w:r>
            <w:r/>
          </w:p>
        </w:tc>
        <w:tc>
          <w:tcPr>
            <w:tcW w:w="4911" w:type="dxa"/>
            <w:vAlign w:val="center"/>
            <w:textDirection w:val="lrTb"/>
            <w:noWrap w:val="false"/>
          </w:tcPr>
          <w:p>
            <w:pPr>
              <w:pStyle w:val="1277"/>
              <w:jc w:val="left"/>
              <w:keepLines w:val="0"/>
              <w:keepNext w:val="0"/>
              <w:pageBreakBefore w:val="0"/>
              <w:widowControl w:val="off"/>
              <w:rPr>
                <w:rFonts w:hint="eastAsia" w:ascii="宋体" w:hAnsi="宋体" w:cs="宋体"/>
                <w:bCs/>
                <w:sz w:val="24"/>
                <w:szCs w:val="24"/>
                <w:highlight w:val="none"/>
              </w:rPr>
            </w:pPr>
            <w:r>
              <w:rPr>
                <w:rFonts w:hint="eastAsia" w:ascii="宋体" w:hAnsi="宋体" w:eastAsia="宋体" w:cs="宋体"/>
                <w:color w:val="000000"/>
                <w:sz w:val="24"/>
                <w:szCs w:val="24"/>
                <w:highlight w:val="none"/>
              </w:rPr>
              <w:t xml:space="preserve">格式见附件</w:t>
            </w:r>
            <w:r>
              <w:rPr>
                <w:rFonts w:hint="eastAsia" w:ascii="宋体" w:hAnsi="宋体" w:cs="宋体"/>
                <w:bCs/>
                <w:sz w:val="24"/>
                <w:szCs w:val="24"/>
                <w:highlight w:val="none"/>
              </w:rPr>
            </w:r>
            <w:r/>
          </w:p>
        </w:tc>
      </w:tr>
      <w:tr>
        <w:trPr>
          <w:trHeight w:val="819"/>
        </w:trPr>
        <w:tc>
          <w:tcPr>
            <w:tcW w:w="923"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eastAsia="宋体"/>
                <w:sz w:val="24"/>
                <w:szCs w:val="24"/>
                <w:highlight w:val="none"/>
              </w:rPr>
              <w:t xml:space="preserve">1</w:t>
            </w:r>
            <w:r>
              <w:rPr>
                <w:rFonts w:ascii="宋体" w:hAnsi="宋体" w:eastAsia="宋体"/>
                <w:sz w:val="24"/>
                <w:szCs w:val="24"/>
                <w:highlight w:val="none"/>
              </w:rPr>
              <w:t xml:space="preserve">0</w:t>
            </w:r>
            <w:r>
              <w:rPr>
                <w:rFonts w:hint="eastAsia" w:ascii="宋体" w:hAnsi="宋体" w:cs="宋体"/>
                <w:bCs/>
                <w:sz w:val="24"/>
                <w:szCs w:val="24"/>
                <w:highlight w:val="none"/>
              </w:rPr>
            </w:r>
            <w:r/>
          </w:p>
        </w:tc>
        <w:tc>
          <w:tcPr>
            <w:tcW w:w="3645" w:type="dxa"/>
            <w:vAlign w:val="center"/>
            <w:textDirection w:val="lrTb"/>
            <w:noWrap w:val="false"/>
          </w:tcPr>
          <w:p>
            <w:pPr>
              <w:pStyle w:val="1277"/>
              <w:jc w:val="left"/>
              <w:keepLines w:val="0"/>
              <w:keepNext w:val="0"/>
              <w:pageBreakBefore w:val="0"/>
              <w:spacing w:line="240" w:lineRule="auto"/>
              <w:widowControl w:val="off"/>
              <w:rPr>
                <w:rFonts w:hint="eastAsia" w:ascii="宋体" w:hAnsi="宋体" w:cs="宋体"/>
                <w:bCs/>
                <w:sz w:val="24"/>
                <w:szCs w:val="24"/>
                <w:highlight w:val="none"/>
              </w:rPr>
            </w:pPr>
            <w:r>
              <w:rPr>
                <w:rFonts w:hint="eastAsia" w:ascii="宋体" w:hAnsi="宋体" w:eastAsia="宋体" w:cs="宋体"/>
                <w:bCs/>
                <w:sz w:val="24"/>
                <w:szCs w:val="24"/>
                <w:highlight w:val="none"/>
              </w:rPr>
              <w:t xml:space="preserve">落实政府采购政策需满足的资格要求</w:t>
            </w:r>
            <w:r>
              <w:rPr>
                <w:rFonts w:hint="eastAsia" w:ascii="宋体" w:hAnsi="宋体" w:cs="宋体"/>
                <w:bCs/>
                <w:sz w:val="24"/>
                <w:szCs w:val="24"/>
                <w:highlight w:val="none"/>
              </w:rPr>
            </w:r>
            <w:r/>
          </w:p>
        </w:tc>
        <w:tc>
          <w:tcPr>
            <w:tcW w:w="4911" w:type="dxa"/>
            <w:vAlign w:val="center"/>
            <w:textDirection w:val="lrTb"/>
            <w:noWrap w:val="false"/>
          </w:tcPr>
          <w:p>
            <w:pPr>
              <w:pStyle w:val="1277"/>
              <w:jc w:val="left"/>
              <w:keepLines w:val="0"/>
              <w:keepNext w:val="0"/>
              <w:pageBreakBefore w:val="0"/>
              <w:spacing w:line="240"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w:t>
            </w:r>
            <w:r>
              <w:rPr>
                <w:rFonts w:ascii="宋体" w:hAnsi="宋体" w:eastAsia="宋体" w:cs="宋体"/>
                <w:bCs/>
                <w:sz w:val="24"/>
                <w:szCs w:val="24"/>
                <w:highlight w:val="none"/>
                <w:lang w:val="en-US" w:eastAsia="zh-CN"/>
              </w:rPr>
            </w:r>
            <w:r/>
          </w:p>
        </w:tc>
      </w:tr>
      <w:tr>
        <w:trPr>
          <w:trHeight w:val="778"/>
        </w:trPr>
        <w:tc>
          <w:tcPr>
            <w:tcW w:w="923" w:type="dxa"/>
            <w:vAlign w:val="center"/>
            <w:textDirection w:val="lrTb"/>
            <w:noWrap w:val="false"/>
          </w:tcPr>
          <w:p>
            <w:pPr>
              <w:pStyle w:val="1277"/>
              <w:jc w:val="center"/>
              <w:rPr>
                <w:rFonts w:ascii="宋体" w:hAnsi="宋体"/>
                <w:sz w:val="24"/>
                <w:szCs w:val="24"/>
                <w:highlight w:val="none"/>
              </w:rPr>
            </w:pPr>
            <w:r>
              <w:rPr>
                <w:rFonts w:hint="eastAsia" w:ascii="宋体" w:hAnsi="宋体" w:eastAsia="宋体"/>
                <w:sz w:val="24"/>
                <w:szCs w:val="24"/>
                <w:highlight w:val="none"/>
                <w:lang w:val="en-US" w:eastAsia="zh-CN"/>
              </w:rPr>
              <w:t xml:space="preserve">11</w:t>
            </w:r>
            <w:r>
              <w:rPr>
                <w:rFonts w:ascii="宋体" w:hAnsi="宋体"/>
                <w:sz w:val="24"/>
                <w:szCs w:val="24"/>
                <w:highlight w:val="none"/>
              </w:rPr>
            </w:r>
            <w:r/>
          </w:p>
        </w:tc>
        <w:tc>
          <w:tcPr>
            <w:tcW w:w="3645" w:type="dxa"/>
            <w:vAlign w:val="center"/>
            <w:textDirection w:val="lrTb"/>
            <w:noWrap w:val="false"/>
          </w:tcPr>
          <w:p>
            <w:pPr>
              <w:pStyle w:val="1277"/>
              <w:jc w:val="left"/>
              <w:keepLines w:val="0"/>
              <w:keepNext w:val="0"/>
              <w:pageBreakBefore w:val="0"/>
              <w:spacing w:line="240" w:lineRule="auto"/>
              <w:widowControl w:val="off"/>
              <w:rPr>
                <w:rFonts w:hint="eastAsia" w:ascii="宋体" w:hAnsi="宋体" w:cs="宋体"/>
                <w:bCs/>
                <w:sz w:val="24"/>
                <w:szCs w:val="24"/>
                <w:highlight w:val="none"/>
              </w:rPr>
            </w:pPr>
            <w:r>
              <w:rPr>
                <w:rFonts w:hint="eastAsia" w:ascii="宋体" w:hAnsi="宋体" w:eastAsia="宋体" w:cs="宋体"/>
                <w:bCs/>
                <w:sz w:val="24"/>
                <w:szCs w:val="24"/>
                <w:highlight w:val="none"/>
                <w:lang w:val="en-US" w:eastAsia="zh-CN"/>
              </w:rPr>
              <w:t xml:space="preserve">特定</w:t>
            </w:r>
            <w:r>
              <w:rPr>
                <w:rFonts w:hint="eastAsia" w:ascii="宋体" w:hAnsi="宋体" w:eastAsia="宋体" w:cs="宋体"/>
                <w:bCs/>
                <w:sz w:val="24"/>
                <w:szCs w:val="24"/>
                <w:highlight w:val="none"/>
              </w:rPr>
              <w:t xml:space="preserve">资格要求</w:t>
            </w:r>
            <w:r>
              <w:rPr>
                <w:rFonts w:hint="eastAsia" w:ascii="宋体" w:hAnsi="宋体" w:cs="宋体"/>
                <w:bCs/>
                <w:sz w:val="24"/>
                <w:szCs w:val="24"/>
                <w:highlight w:val="none"/>
              </w:rPr>
            </w:r>
            <w:r/>
          </w:p>
        </w:tc>
        <w:tc>
          <w:tcPr>
            <w:tcW w:w="4911" w:type="dxa"/>
            <w:vAlign w:val="center"/>
            <w:textDirection w:val="lrTb"/>
            <w:noWrap w:val="false"/>
          </w:tcPr>
          <w:p>
            <w:pPr>
              <w:pStyle w:val="1277"/>
              <w:jc w:val="left"/>
              <w:keepLines w:val="0"/>
              <w:keepNext w:val="0"/>
              <w:pageBreakBefore w:val="0"/>
              <w:spacing w:line="240" w:lineRule="auto"/>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投标人应同时具备①测绘主管部门颁发的甲级测绘资质；②城乡规划乙级及以上资质</w:t>
            </w:r>
            <w:r>
              <w:rPr>
                <w:rFonts w:hint="eastAsia" w:ascii="宋体" w:hAnsi="宋体" w:cs="宋体"/>
                <w:bCs/>
                <w:sz w:val="24"/>
                <w:szCs w:val="24"/>
                <w:highlight w:val="none"/>
              </w:rPr>
            </w:r>
            <w:r/>
          </w:p>
        </w:tc>
      </w:tr>
      <w:tr>
        <w:trPr>
          <w:trHeight w:val="90"/>
        </w:trPr>
        <w:tc>
          <w:tcPr>
            <w:tcW w:w="923" w:type="dxa"/>
            <w:vAlign w:val="center"/>
            <w:textDirection w:val="lrTb"/>
            <w:noWrap w:val="false"/>
          </w:tcPr>
          <w:p>
            <w:pPr>
              <w:pStyle w:val="1277"/>
              <w:jc w:val="center"/>
              <w:rPr>
                <w:rFonts w:ascii="宋体" w:hAnsi="宋体"/>
                <w:sz w:val="24"/>
                <w:szCs w:val="24"/>
                <w:highlight w:val="none"/>
              </w:rPr>
            </w:pPr>
            <w:r>
              <w:rPr>
                <w:rFonts w:hint="eastAsia" w:ascii="宋体" w:hAnsi="宋体" w:eastAsia="宋体"/>
                <w:sz w:val="24"/>
                <w:szCs w:val="24"/>
                <w:highlight w:val="none"/>
                <w:lang w:val="en-US" w:eastAsia="zh-CN"/>
              </w:rPr>
              <w:t xml:space="preserve">12</w:t>
            </w:r>
            <w:r>
              <w:rPr>
                <w:rFonts w:ascii="宋体" w:hAnsi="宋体"/>
                <w:sz w:val="24"/>
                <w:szCs w:val="24"/>
                <w:highlight w:val="none"/>
              </w:rPr>
            </w:r>
            <w:r/>
          </w:p>
        </w:tc>
        <w:tc>
          <w:tcPr>
            <w:tcW w:w="3645" w:type="dxa"/>
            <w:vAlign w:val="center"/>
            <w:textDirection w:val="lrTb"/>
            <w:noWrap w:val="false"/>
          </w:tcPr>
          <w:p>
            <w:pPr>
              <w:pStyle w:val="1277"/>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信用记录</w:t>
            </w:r>
            <w:r>
              <w:rPr>
                <w:rFonts w:hint="eastAsia" w:ascii="宋体" w:hAnsi="宋体" w:eastAsia="宋体" w:cs="宋体"/>
                <w:sz w:val="24"/>
                <w:szCs w:val="24"/>
                <w:highlight w:val="none"/>
              </w:rPr>
            </w:r>
            <w:r/>
          </w:p>
          <w:p>
            <w:pPr>
              <w:pStyle w:val="1311"/>
              <w:jc w:val="left"/>
              <w:keepLines w:val="0"/>
              <w:keepNext w:val="0"/>
              <w:pageBreakBefore w:val="0"/>
              <w:spacing w:line="240" w:lineRule="auto"/>
              <w:widowControl w:val="off"/>
              <w:tabs>
                <w:tab w:val="center" w:pos="4153" w:leader="none"/>
                <w:tab w:val="right" w:pos="8306" w:leader="none"/>
              </w:tabs>
              <w:rPr>
                <w:rFonts w:hint="eastAsia" w:ascii="宋体" w:hAnsi="宋体" w:cs="宋体"/>
                <w:bCs/>
                <w:sz w:val="24"/>
                <w:szCs w:val="24"/>
                <w:highlight w:val="none"/>
              </w:rPr>
            </w:pPr>
            <w:r>
              <w:rPr>
                <w:rFonts w:hint="eastAsia" w:ascii="宋体" w:hAnsi="宋体" w:eastAsia="宋体" w:cs="宋体"/>
                <w:color w:val="000000"/>
                <w:sz w:val="24"/>
                <w:szCs w:val="24"/>
                <w:highlight w:val="none"/>
                <w:lang w:val="en-US" w:eastAsia="zh-CN"/>
              </w:rPr>
              <w:t xml:space="preserve">(由网上直接查询，供应商无需提供证明材料)</w:t>
            </w:r>
            <w:r>
              <w:rPr>
                <w:rFonts w:hint="eastAsia" w:ascii="宋体" w:hAnsi="宋体" w:cs="宋体"/>
                <w:bCs/>
                <w:sz w:val="24"/>
                <w:szCs w:val="24"/>
                <w:highlight w:val="none"/>
              </w:rPr>
            </w:r>
            <w:r/>
          </w:p>
        </w:tc>
        <w:tc>
          <w:tcPr>
            <w:tcW w:w="4911" w:type="dxa"/>
            <w:vAlign w:val="center"/>
            <w:textDirection w:val="lrTb"/>
            <w:noWrap w:val="false"/>
          </w:tcPr>
          <w:p>
            <w:pPr>
              <w:pStyle w:val="1277"/>
              <w:jc w:val="left"/>
              <w:keepLines w:val="0"/>
              <w:keepNext w:val="0"/>
              <w:pageBreakBefore w:val="0"/>
              <w:spacing w:line="240" w:lineRule="auto"/>
              <w:widowControl w:val="off"/>
              <w:rPr>
                <w:rFonts w:hint="eastAsia" w:ascii="宋体" w:hAnsi="宋体" w:cs="宋体"/>
                <w:bCs/>
                <w:sz w:val="24"/>
                <w:szCs w:val="24"/>
                <w:highlight w:val="none"/>
              </w:rPr>
            </w:pP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未被列入“信用中国”网站</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www.creditchina.gov.cn)“失信被执行人或重大税收违法失信主体或政府采购严重违法失信行为”记录名单；不处于中国政府采购网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www.ccgp.gov.cn)“政府采购严重违法失信行为信息记录”中的禁止参加政府采购活动期间。（有上述处罚记录但处罚期已届满的，视为无记录，以代理机构评标当日查询结果为准）</w:t>
            </w:r>
            <w:r>
              <w:rPr>
                <w:rFonts w:hint="eastAsia" w:ascii="宋体" w:hAnsi="宋体" w:cs="宋体"/>
                <w:bCs/>
                <w:sz w:val="24"/>
                <w:szCs w:val="24"/>
                <w:highlight w:val="none"/>
              </w:rPr>
            </w:r>
            <w:r/>
          </w:p>
        </w:tc>
      </w:tr>
      <w:tr>
        <w:trPr>
          <w:trHeight w:val="714"/>
        </w:trPr>
        <w:tc>
          <w:tcPr>
            <w:tcW w:w="923" w:type="dxa"/>
            <w:vAlign w:val="center"/>
            <w:textDirection w:val="lrTb"/>
            <w:noWrap w:val="false"/>
          </w:tcPr>
          <w:p>
            <w:pPr>
              <w:pStyle w:val="1277"/>
              <w:jc w:val="center"/>
              <w:rPr>
                <w:rFonts w:ascii="宋体" w:hAnsi="宋体"/>
                <w:sz w:val="24"/>
                <w:szCs w:val="24"/>
                <w:highlight w:val="none"/>
              </w:rPr>
            </w:pPr>
            <w:r>
              <w:rPr>
                <w:rFonts w:hint="eastAsia" w:ascii="宋体" w:hAnsi="宋体"/>
                <w:sz w:val="24"/>
                <w:szCs w:val="24"/>
                <w:highlight w:val="none"/>
              </w:rPr>
              <w:t xml:space="preserve">13</w:t>
            </w:r>
            <w:r>
              <w:rPr>
                <w:rFonts w:ascii="宋体" w:hAnsi="宋体"/>
                <w:sz w:val="24"/>
                <w:szCs w:val="24"/>
                <w:highlight w:val="none"/>
              </w:rPr>
            </w:r>
            <w:r/>
          </w:p>
        </w:tc>
        <w:tc>
          <w:tcPr>
            <w:tcW w:w="3645" w:type="dxa"/>
            <w:vAlign w:val="center"/>
            <w:textDirection w:val="lrTb"/>
            <w:noWrap w:val="false"/>
          </w:tcPr>
          <w:p>
            <w:pPr>
              <w:pStyle w:val="1277"/>
              <w:jc w:val="left"/>
              <w:rPr>
                <w:rFonts w:hint="eastAsia" w:ascii="宋体" w:hAnsi="宋体" w:cs="宋体"/>
                <w:bCs/>
                <w:sz w:val="24"/>
                <w:szCs w:val="24"/>
                <w:highlight w:val="none"/>
              </w:rPr>
            </w:pPr>
            <w:r>
              <w:rPr>
                <w:rFonts w:hint="eastAsia" w:ascii="宋体" w:hAnsi="宋体" w:cs="宋体"/>
                <w:sz w:val="24"/>
                <w:szCs w:val="24"/>
                <w:highlight w:val="none"/>
              </w:rPr>
              <w:t xml:space="preserve">关于联合体投标</w:t>
            </w:r>
            <w:r>
              <w:rPr>
                <w:rFonts w:hint="eastAsia" w:ascii="宋体" w:hAnsi="宋体" w:cs="宋体"/>
                <w:bCs/>
                <w:sz w:val="24"/>
                <w:szCs w:val="24"/>
                <w:highlight w:val="none"/>
              </w:rPr>
            </w:r>
            <w:r/>
          </w:p>
        </w:tc>
        <w:tc>
          <w:tcPr>
            <w:tcW w:w="4911" w:type="dxa"/>
            <w:vAlign w:val="center"/>
            <w:textDirection w:val="lrTb"/>
            <w:noWrap w:val="false"/>
          </w:tcPr>
          <w:p>
            <w:pPr>
              <w:pStyle w:val="1277"/>
              <w:jc w:val="lef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本项目</w:t>
            </w:r>
            <w:r>
              <w:rPr>
                <w:rFonts w:hint="eastAsia" w:ascii="宋体" w:hAnsi="宋体" w:cs="宋体"/>
                <w:b/>
                <w:bCs/>
                <w:sz w:val="24"/>
                <w:szCs w:val="24"/>
                <w:highlight w:val="none"/>
                <w:u w:val="single"/>
              </w:rPr>
              <w:t xml:space="preserve">接受</w:t>
            </w:r>
            <w:r>
              <w:rPr>
                <w:rFonts w:hint="eastAsia" w:ascii="宋体" w:hAnsi="宋体" w:cs="宋体"/>
                <w:sz w:val="24"/>
                <w:szCs w:val="24"/>
                <w:highlight w:val="none"/>
              </w:rPr>
              <w:t xml:space="preserve">联合体投标；不允许分包、转包</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277"/>
              <w:jc w:val="left"/>
              <w:rPr>
                <w:rFonts w:hint="eastAsia" w:ascii="宋体" w:hAnsi="宋体" w:cs="宋体"/>
                <w:sz w:val="24"/>
                <w:szCs w:val="24"/>
                <w:highlight w:val="none"/>
              </w:rPr>
            </w:pPr>
            <w:r>
              <w:rPr>
                <w:rFonts w:hint="eastAsia" w:ascii="宋体" w:hAnsi="宋体" w:cs="宋体"/>
                <w:sz w:val="24"/>
                <w:szCs w:val="24"/>
                <w:highlight w:val="none"/>
              </w:rPr>
              <w:t xml:space="preserve">联合体投标的，应满足下列要求：</w:t>
            </w:r>
            <w:r>
              <w:rPr>
                <w:rFonts w:hint="eastAsia" w:ascii="宋体" w:hAnsi="宋体" w:cs="宋体"/>
                <w:sz w:val="24"/>
                <w:szCs w:val="24"/>
                <w:highlight w:val="none"/>
              </w:rPr>
            </w:r>
            <w:r/>
          </w:p>
          <w:p>
            <w:pPr>
              <w:pStyle w:val="1277"/>
              <w:jc w:val="left"/>
              <w:rPr>
                <w:rFonts w:hint="eastAsia" w:ascii="宋体" w:hAnsi="宋体" w:cs="宋体"/>
                <w:sz w:val="24"/>
                <w:szCs w:val="24"/>
                <w:highlight w:val="none"/>
              </w:rPr>
            </w:pPr>
            <w:r>
              <w:rPr>
                <w:rFonts w:hint="eastAsia" w:ascii="宋体" w:hAnsi="宋体" w:cs="宋体"/>
                <w:sz w:val="24"/>
                <w:szCs w:val="24"/>
                <w:highlight w:val="none"/>
              </w:rPr>
              <w:t xml:space="preserve">（1）联合体成员不得超过两家；</w:t>
            </w:r>
            <w:r>
              <w:rPr>
                <w:rFonts w:hint="eastAsia" w:ascii="宋体" w:hAnsi="宋体" w:cs="宋体"/>
                <w:sz w:val="24"/>
                <w:szCs w:val="24"/>
                <w:highlight w:val="none"/>
              </w:rPr>
            </w:r>
            <w:r/>
          </w:p>
          <w:p>
            <w:pPr>
              <w:pStyle w:val="1277"/>
              <w:jc w:val="left"/>
              <w:rPr>
                <w:rFonts w:hint="eastAsia" w:ascii="宋体" w:hAnsi="宋体" w:cs="宋体"/>
                <w:sz w:val="24"/>
                <w:szCs w:val="24"/>
                <w:highlight w:val="none"/>
              </w:rPr>
            </w:pPr>
            <w:r>
              <w:rPr>
                <w:rFonts w:hint="eastAsia" w:ascii="宋体" w:hAnsi="宋体" w:cs="宋体"/>
                <w:sz w:val="24"/>
                <w:szCs w:val="24"/>
                <w:highlight w:val="none"/>
              </w:rPr>
              <w:t xml:space="preserve">（2）以联合体投标的，联合体必须符合以上资格要求；</w:t>
            </w:r>
            <w:r>
              <w:rPr>
                <w:rFonts w:hint="eastAsia" w:ascii="宋体" w:hAnsi="宋体" w:cs="宋体"/>
                <w:sz w:val="24"/>
                <w:szCs w:val="24"/>
                <w:highlight w:val="none"/>
              </w:rPr>
            </w:r>
            <w:r/>
          </w:p>
          <w:p>
            <w:pPr>
              <w:pStyle w:val="1277"/>
              <w:jc w:val="left"/>
              <w:rPr>
                <w:rFonts w:hint="eastAsia" w:ascii="宋体" w:hAnsi="宋体" w:cs="宋体"/>
                <w:sz w:val="24"/>
                <w:szCs w:val="24"/>
                <w:highlight w:val="none"/>
              </w:rPr>
            </w:pPr>
            <w:r>
              <w:rPr>
                <w:rFonts w:hint="eastAsia" w:ascii="宋体" w:hAnsi="宋体" w:cs="宋体"/>
                <w:sz w:val="24"/>
                <w:szCs w:val="24"/>
                <w:highlight w:val="none"/>
              </w:rPr>
              <w:t xml:space="preserve">（3）联合体单位不得再以自己的名义或者组成新的联合体参加同一项目投标；</w:t>
            </w:r>
            <w:r>
              <w:rPr>
                <w:rFonts w:hint="eastAsia" w:ascii="宋体" w:hAnsi="宋体" w:cs="宋体"/>
                <w:sz w:val="24"/>
                <w:szCs w:val="24"/>
                <w:highlight w:val="none"/>
              </w:rPr>
            </w:r>
            <w:r/>
          </w:p>
          <w:p>
            <w:pPr>
              <w:pStyle w:val="1277"/>
              <w:jc w:val="left"/>
              <w:rPr>
                <w:rFonts w:hint="eastAsia" w:ascii="宋体" w:hAnsi="宋体" w:cs="宋体"/>
                <w:sz w:val="24"/>
                <w:szCs w:val="24"/>
                <w:highlight w:val="none"/>
              </w:rPr>
            </w:pPr>
            <w:r>
              <w:rPr>
                <w:rFonts w:hint="eastAsia" w:ascii="宋体" w:hAnsi="宋体" w:cs="宋体"/>
                <w:sz w:val="24"/>
                <w:szCs w:val="24"/>
                <w:highlight w:val="none"/>
              </w:rPr>
              <w:t xml:space="preserve">（4）联合体投标须签订并提供联合体协议书，联合体协议书中必须明确联合体主体方和联合体协办方，以及联合体各成员份额、职责。</w:t>
            </w:r>
            <w:r>
              <w:rPr>
                <w:rFonts w:hint="eastAsia" w:ascii="宋体" w:hAnsi="宋体" w:cs="宋体"/>
                <w:sz w:val="24"/>
                <w:szCs w:val="24"/>
                <w:highlight w:val="none"/>
              </w:rPr>
            </w:r>
            <w:r/>
          </w:p>
        </w:tc>
      </w:tr>
    </w:tbl>
    <w:p>
      <w:pPr>
        <w:pStyle w:val="1277"/>
        <w:ind w:firstLine="482"/>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
          <w:sz w:val="24"/>
          <w:szCs w:val="24"/>
          <w:highlight w:val="none"/>
        </w:rPr>
        <w:t xml:space="preserve">特别提醒：资格审查不合格的投标供应商的投标文件不进入后续评审。</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B．符合性检查。评标委员会依据招标文件的规定，从投标文件的有效性、完整性和对招标文件的响应程度进行审查，以确定是否对招标文件的实质性要求作出响应。</w:t>
      </w:r>
      <w:r>
        <w:rPr>
          <w:rFonts w:hint="eastAsia" w:ascii="宋体" w:hAnsi="宋体" w:cs="宋体"/>
          <w:bCs/>
          <w:sz w:val="24"/>
          <w:szCs w:val="24"/>
          <w:highlight w:val="none"/>
        </w:rPr>
      </w:r>
      <w:r/>
    </w:p>
    <w:p>
      <w:pPr>
        <w:pStyle w:val="1277"/>
        <w:jc w:val="center"/>
        <w:spacing w:line="360" w:lineRule="auto"/>
        <w:tabs>
          <w:tab w:val="left" w:pos="525" w:leader="none"/>
          <w:tab w:val="left" w:pos="1050" w:leader="none"/>
        </w:tabs>
        <w:rPr>
          <w:rFonts w:hint="eastAsia" w:ascii="宋体" w:hAnsi="宋体"/>
          <w:b/>
          <w:sz w:val="24"/>
          <w:highlight w:val="none"/>
        </w:rPr>
      </w:pPr>
      <w:r>
        <w:rPr>
          <w:rFonts w:hint="eastAsia" w:ascii="宋体" w:hAnsi="宋体"/>
          <w:b/>
          <w:sz w:val="24"/>
          <w:highlight w:val="none"/>
        </w:rPr>
        <w:t xml:space="preserve">符合性审查表</w:t>
      </w:r>
      <w:r>
        <w:rPr>
          <w:rFonts w:hint="eastAsia" w:ascii="宋体" w:hAnsi="宋体"/>
          <w:b/>
          <w:sz w:val="24"/>
          <w:highlight w:val="none"/>
        </w:rPr>
      </w:r>
      <w:r/>
    </w:p>
    <w:tbl>
      <w:tblPr>
        <w:tblW w:w="9299" w:type="dxa"/>
        <w:jc w:val="center"/>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2"/>
        <w:gridCol w:w="2992"/>
        <w:gridCol w:w="5485"/>
      </w:tblGrid>
      <w:tr>
        <w:trPr>
          <w:trHeight w:val="459"/>
        </w:trPr>
        <w:tc>
          <w:tcPr>
            <w:tcW w:w="822" w:type="dxa"/>
            <w:vAlign w:val="center"/>
            <w:textDirection w:val="lrTb"/>
            <w:noWrap w:val="false"/>
          </w:tcPr>
          <w:p>
            <w:pPr>
              <w:pStyle w:val="1277"/>
              <w:jc w:val="center"/>
              <w:rPr>
                <w:rFonts w:ascii="宋体" w:hAnsi="宋体"/>
                <w:b/>
                <w:bCs/>
                <w:sz w:val="24"/>
                <w:szCs w:val="24"/>
                <w:highlight w:val="none"/>
              </w:rPr>
            </w:pPr>
            <w:r>
              <w:rPr>
                <w:rFonts w:ascii="宋体" w:hAnsi="宋体"/>
                <w:b/>
                <w:bCs/>
                <w:sz w:val="24"/>
                <w:szCs w:val="24"/>
                <w:highlight w:val="none"/>
              </w:rPr>
              <w:t xml:space="preserve">序号</w:t>
            </w:r>
            <w:r>
              <w:rPr>
                <w:rFonts w:ascii="宋体" w:hAnsi="宋体"/>
                <w:b/>
                <w:bCs/>
                <w:sz w:val="24"/>
                <w:szCs w:val="24"/>
                <w:highlight w:val="none"/>
              </w:rPr>
            </w:r>
            <w:r/>
          </w:p>
        </w:tc>
        <w:tc>
          <w:tcPr>
            <w:tcW w:w="2992" w:type="dxa"/>
            <w:vAlign w:val="center"/>
            <w:textDirection w:val="lrTb"/>
            <w:noWrap w:val="false"/>
          </w:tcPr>
          <w:p>
            <w:pPr>
              <w:pStyle w:val="1277"/>
              <w:jc w:val="center"/>
              <w:rPr>
                <w:rFonts w:ascii="宋体" w:hAnsi="宋体"/>
                <w:b/>
                <w:bCs/>
                <w:sz w:val="24"/>
                <w:szCs w:val="24"/>
                <w:highlight w:val="none"/>
              </w:rPr>
            </w:pPr>
            <w:r>
              <w:rPr>
                <w:rFonts w:ascii="宋体" w:hAnsi="宋体"/>
                <w:b/>
                <w:bCs/>
                <w:sz w:val="24"/>
                <w:szCs w:val="24"/>
                <w:highlight w:val="none"/>
              </w:rPr>
              <w:t xml:space="preserve">评审点要求概况</w:t>
            </w:r>
            <w:r>
              <w:rPr>
                <w:rFonts w:ascii="宋体" w:hAnsi="宋体"/>
                <w:b/>
                <w:bCs/>
                <w:sz w:val="24"/>
                <w:szCs w:val="24"/>
                <w:highlight w:val="none"/>
              </w:rPr>
            </w:r>
            <w:r/>
          </w:p>
        </w:tc>
        <w:tc>
          <w:tcPr>
            <w:tcW w:w="5485" w:type="dxa"/>
            <w:vAlign w:val="center"/>
            <w:textDirection w:val="lrTb"/>
            <w:noWrap w:val="false"/>
          </w:tcPr>
          <w:p>
            <w:pPr>
              <w:pStyle w:val="1277"/>
              <w:jc w:val="center"/>
              <w:rPr>
                <w:rFonts w:ascii="宋体" w:hAnsi="宋体"/>
                <w:b/>
                <w:bCs/>
                <w:sz w:val="24"/>
                <w:szCs w:val="24"/>
                <w:highlight w:val="none"/>
              </w:rPr>
            </w:pPr>
            <w:r>
              <w:rPr>
                <w:rFonts w:ascii="宋体" w:hAnsi="宋体"/>
                <w:b/>
                <w:bCs/>
                <w:sz w:val="24"/>
                <w:szCs w:val="24"/>
                <w:highlight w:val="none"/>
              </w:rPr>
              <w:t xml:space="preserve">评审点具体描述</w:t>
            </w:r>
            <w:r>
              <w:rPr>
                <w:rFonts w:ascii="宋体" w:hAnsi="宋体"/>
                <w:b/>
                <w:bCs/>
                <w:sz w:val="24"/>
                <w:szCs w:val="24"/>
                <w:highlight w:val="none"/>
              </w:rPr>
            </w:r>
            <w:r/>
          </w:p>
        </w:tc>
      </w:tr>
      <w:tr>
        <w:trPr>
          <w:trHeight w:val="648"/>
        </w:trPr>
        <w:tc>
          <w:tcPr>
            <w:tcW w:w="822" w:type="dxa"/>
            <w:vAlign w:val="center"/>
            <w:textDirection w:val="lrTb"/>
            <w:noWrap w:val="false"/>
          </w:tcPr>
          <w:p>
            <w:pPr>
              <w:pStyle w:val="1277"/>
              <w:jc w:val="center"/>
              <w:rPr>
                <w:rFonts w:ascii="宋体" w:hAnsi="宋体"/>
                <w:sz w:val="24"/>
                <w:szCs w:val="24"/>
                <w:highlight w:val="none"/>
              </w:rPr>
            </w:pPr>
            <w:r>
              <w:rPr>
                <w:rFonts w:ascii="宋体" w:hAnsi="宋体"/>
                <w:sz w:val="24"/>
                <w:szCs w:val="24"/>
                <w:highlight w:val="none"/>
              </w:rPr>
              <w:t xml:space="preserve">1</w:t>
            </w:r>
            <w:r>
              <w:rPr>
                <w:rFonts w:ascii="宋体" w:hAnsi="宋体"/>
                <w:sz w:val="24"/>
                <w:szCs w:val="24"/>
                <w:highlight w:val="none"/>
              </w:rPr>
            </w:r>
            <w:r/>
          </w:p>
        </w:tc>
        <w:tc>
          <w:tcPr>
            <w:tcW w:w="2992" w:type="dxa"/>
            <w:vAlign w:val="center"/>
            <w:textDirection w:val="lrTb"/>
            <w:noWrap w:val="false"/>
          </w:tcPr>
          <w:p>
            <w:pPr>
              <w:pStyle w:val="1277"/>
              <w:jc w:val="center"/>
              <w:rPr>
                <w:rFonts w:hint="eastAsia" w:ascii="宋体" w:hAnsi="宋体"/>
                <w:b/>
                <w:bCs/>
                <w:sz w:val="24"/>
                <w:szCs w:val="24"/>
                <w:highlight w:val="none"/>
              </w:rPr>
            </w:pPr>
            <w:r>
              <w:rPr>
                <w:rFonts w:hint="eastAsia" w:ascii="宋体" w:hAnsi="宋体"/>
                <w:sz w:val="24"/>
                <w:szCs w:val="24"/>
                <w:highlight w:val="none"/>
              </w:rPr>
              <w:t xml:space="preserve">投标函</w:t>
            </w:r>
            <w:r>
              <w:rPr>
                <w:rFonts w:hint="eastAsia" w:ascii="宋体" w:hAnsi="宋体"/>
                <w:b/>
                <w:bCs/>
                <w:sz w:val="24"/>
                <w:szCs w:val="24"/>
                <w:highlight w:val="none"/>
              </w:rPr>
            </w:r>
            <w:r/>
          </w:p>
        </w:tc>
        <w:tc>
          <w:tcPr>
            <w:tcW w:w="5485" w:type="dxa"/>
            <w:vAlign w:val="center"/>
            <w:textDirection w:val="lrTb"/>
            <w:noWrap w:val="false"/>
          </w:tcPr>
          <w:p>
            <w:pPr>
              <w:pStyle w:val="1277"/>
              <w:jc w:val="left"/>
              <w:rPr>
                <w:rFonts w:ascii="宋体" w:hAnsi="宋体"/>
                <w:b/>
                <w:bCs/>
                <w:sz w:val="24"/>
                <w:szCs w:val="24"/>
                <w:highlight w:val="none"/>
              </w:rPr>
            </w:pPr>
            <w:r>
              <w:rPr>
                <w:rFonts w:hint="eastAsia" w:ascii="宋体" w:hAnsi="宋体"/>
                <w:sz w:val="24"/>
                <w:szCs w:val="24"/>
                <w:highlight w:val="none"/>
              </w:rPr>
              <w:t xml:space="preserve">按招标文件填写，格式见附件</w:t>
            </w:r>
            <w:r>
              <w:rPr>
                <w:rFonts w:ascii="宋体" w:hAnsi="宋体"/>
                <w:b/>
                <w:bCs/>
                <w:sz w:val="24"/>
                <w:szCs w:val="24"/>
                <w:highlight w:val="none"/>
              </w:rPr>
            </w:r>
            <w:r/>
          </w:p>
        </w:tc>
      </w:tr>
      <w:tr>
        <w:trPr>
          <w:trHeight w:val="648"/>
        </w:trPr>
        <w:tc>
          <w:tcPr>
            <w:tcW w:w="822" w:type="dxa"/>
            <w:vAlign w:val="center"/>
            <w:textDirection w:val="lrTb"/>
            <w:noWrap w:val="false"/>
          </w:tcPr>
          <w:p>
            <w:pPr>
              <w:pStyle w:val="1277"/>
              <w:jc w:val="center"/>
              <w:rPr>
                <w:rFonts w:ascii="宋体" w:hAnsi="宋体"/>
                <w:sz w:val="24"/>
                <w:szCs w:val="24"/>
                <w:highlight w:val="none"/>
              </w:rPr>
            </w:pPr>
            <w:r>
              <w:rPr>
                <w:rFonts w:ascii="宋体" w:hAnsi="宋体"/>
                <w:sz w:val="24"/>
                <w:szCs w:val="24"/>
                <w:highlight w:val="none"/>
              </w:rPr>
              <w:t xml:space="preserve">2</w:t>
            </w:r>
            <w:r>
              <w:rPr>
                <w:rFonts w:ascii="宋体" w:hAnsi="宋体"/>
                <w:sz w:val="24"/>
                <w:szCs w:val="24"/>
                <w:highlight w:val="none"/>
              </w:rPr>
            </w:r>
            <w:r/>
          </w:p>
        </w:tc>
        <w:tc>
          <w:tcPr>
            <w:tcW w:w="2992" w:type="dxa"/>
            <w:vAlign w:val="center"/>
            <w:textDirection w:val="lrTb"/>
            <w:noWrap w:val="false"/>
          </w:tcPr>
          <w:p>
            <w:pPr>
              <w:pStyle w:val="1277"/>
              <w:jc w:val="center"/>
              <w:rPr>
                <w:rFonts w:hint="eastAsia" w:ascii="宋体" w:hAnsi="宋体"/>
                <w:sz w:val="24"/>
                <w:szCs w:val="24"/>
                <w:highlight w:val="none"/>
              </w:rPr>
            </w:pPr>
            <w:r>
              <w:rPr>
                <w:rFonts w:hint="eastAsia" w:ascii="宋体" w:hAnsi="宋体" w:cs="宋体"/>
                <w:bCs/>
                <w:sz w:val="24"/>
                <w:szCs w:val="24"/>
                <w:highlight w:val="none"/>
              </w:rPr>
              <w:t xml:space="preserve">开标一览表</w:t>
            </w:r>
            <w:r>
              <w:rPr>
                <w:rFonts w:hint="eastAsia" w:ascii="宋体" w:hAnsi="宋体"/>
                <w:sz w:val="24"/>
                <w:szCs w:val="24"/>
                <w:highlight w:val="none"/>
              </w:rPr>
            </w:r>
            <w:r/>
          </w:p>
        </w:tc>
        <w:tc>
          <w:tcPr>
            <w:tcW w:w="5485" w:type="dxa"/>
            <w:vAlign w:val="center"/>
            <w:textDirection w:val="lrTb"/>
            <w:noWrap w:val="false"/>
          </w:tcPr>
          <w:p>
            <w:pPr>
              <w:pStyle w:val="1277"/>
              <w:rPr>
                <w:rFonts w:hint="eastAsia" w:ascii="宋体" w:hAnsi="宋体"/>
                <w:sz w:val="24"/>
                <w:szCs w:val="24"/>
                <w:highlight w:val="none"/>
              </w:rPr>
            </w:pPr>
            <w:r>
              <w:rPr>
                <w:rFonts w:hint="eastAsia" w:ascii="宋体" w:hAnsi="宋体"/>
                <w:sz w:val="24"/>
                <w:szCs w:val="24"/>
                <w:highlight w:val="none"/>
              </w:rPr>
              <w:t xml:space="preserve">本表无需上传，评审时以苏采云系统自带的开标一览表为准</w:t>
            </w:r>
            <w:r>
              <w:rPr>
                <w:rFonts w:hint="eastAsia" w:ascii="宋体" w:hAnsi="宋体"/>
                <w:sz w:val="24"/>
                <w:szCs w:val="24"/>
                <w:highlight w:val="none"/>
              </w:rPr>
            </w:r>
            <w:r/>
          </w:p>
        </w:tc>
      </w:tr>
      <w:tr>
        <w:trPr>
          <w:trHeight w:val="648"/>
        </w:trPr>
        <w:tc>
          <w:tcPr>
            <w:tcW w:w="822" w:type="dxa"/>
            <w:vAlign w:val="center"/>
            <w:textDirection w:val="lrTb"/>
            <w:noWrap w:val="false"/>
          </w:tcPr>
          <w:p>
            <w:pPr>
              <w:pStyle w:val="1277"/>
              <w:jc w:val="center"/>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3</w:t>
            </w:r>
            <w:r>
              <w:rPr>
                <w:rFonts w:hint="eastAsia" w:ascii="宋体" w:hAnsi="宋体" w:eastAsia="宋体"/>
                <w:sz w:val="24"/>
                <w:szCs w:val="24"/>
                <w:highlight w:val="none"/>
                <w:lang w:eastAsia="zh-CN"/>
              </w:rPr>
            </w:r>
            <w:r/>
          </w:p>
        </w:tc>
        <w:tc>
          <w:tcPr>
            <w:tcW w:w="2992" w:type="dxa"/>
            <w:vAlign w:val="center"/>
            <w:textDirection w:val="lrTb"/>
            <w:noWrap w:val="false"/>
          </w:tcPr>
          <w:p>
            <w:pPr>
              <w:pStyle w:val="1277"/>
              <w:jc w:val="center"/>
              <w:rPr>
                <w:rFonts w:ascii="宋体" w:hAnsi="宋体" w:cs="宋体"/>
                <w:bCs/>
                <w:sz w:val="24"/>
                <w:szCs w:val="24"/>
                <w:highlight w:val="none"/>
              </w:rPr>
            </w:pPr>
            <w:r>
              <w:rPr>
                <w:rFonts w:hint="eastAsia" w:ascii="宋体" w:hAnsi="宋体" w:cs="宋体"/>
                <w:bCs/>
                <w:sz w:val="24"/>
                <w:szCs w:val="24"/>
                <w:highlight w:val="none"/>
              </w:rPr>
              <w:t xml:space="preserve">服务保障承诺书</w:t>
            </w:r>
            <w:r>
              <w:rPr>
                <w:rFonts w:ascii="宋体" w:hAnsi="宋体" w:cs="宋体"/>
                <w:bCs/>
                <w:sz w:val="24"/>
                <w:szCs w:val="24"/>
                <w:highlight w:val="none"/>
              </w:rPr>
            </w:r>
            <w:r/>
          </w:p>
        </w:tc>
        <w:tc>
          <w:tcPr>
            <w:tcW w:w="5485" w:type="dxa"/>
            <w:vAlign w:val="center"/>
            <w:textDirection w:val="lrTb"/>
            <w:noWrap w:val="false"/>
          </w:tcPr>
          <w:p>
            <w:pPr>
              <w:pStyle w:val="1277"/>
              <w:rPr>
                <w:rFonts w:ascii="宋体" w:hAnsi="宋体"/>
                <w:sz w:val="24"/>
                <w:szCs w:val="24"/>
                <w:highlight w:val="none"/>
              </w:rPr>
            </w:pPr>
            <w:r>
              <w:rPr>
                <w:rFonts w:hint="eastAsia" w:ascii="宋体" w:hAnsi="宋体"/>
                <w:sz w:val="24"/>
                <w:szCs w:val="24"/>
                <w:highlight w:val="none"/>
              </w:rPr>
              <w:t xml:space="preserve">按招标文件填写，格式见附件</w:t>
            </w:r>
            <w:r>
              <w:rPr>
                <w:rFonts w:ascii="宋体" w:hAnsi="宋体"/>
                <w:sz w:val="24"/>
                <w:szCs w:val="24"/>
                <w:highlight w:val="none"/>
              </w:rPr>
            </w:r>
            <w:r/>
          </w:p>
        </w:tc>
      </w:tr>
      <w:tr>
        <w:trPr>
          <w:trHeight w:val="648"/>
        </w:trPr>
        <w:tc>
          <w:tcPr>
            <w:tcW w:w="822" w:type="dxa"/>
            <w:vAlign w:val="center"/>
            <w:textDirection w:val="lrTb"/>
            <w:noWrap w:val="false"/>
          </w:tcPr>
          <w:p>
            <w:pPr>
              <w:pStyle w:val="1277"/>
              <w:jc w:val="center"/>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4</w:t>
            </w:r>
            <w:r>
              <w:rPr>
                <w:rFonts w:hint="eastAsia" w:ascii="宋体" w:hAnsi="宋体" w:eastAsia="宋体"/>
                <w:sz w:val="24"/>
                <w:szCs w:val="24"/>
                <w:highlight w:val="none"/>
                <w:lang w:eastAsia="zh-CN"/>
              </w:rPr>
            </w:r>
            <w:r/>
          </w:p>
        </w:tc>
        <w:tc>
          <w:tcPr>
            <w:tcW w:w="2992" w:type="dxa"/>
            <w:vAlign w:val="center"/>
            <w:textDirection w:val="lrTb"/>
            <w:noWrap w:val="false"/>
          </w:tcPr>
          <w:p>
            <w:pPr>
              <w:pStyle w:val="1277"/>
              <w:jc w:val="center"/>
              <w:rPr>
                <w:rFonts w:ascii="宋体" w:hAnsi="宋体" w:cs="宋体"/>
                <w:bCs/>
                <w:sz w:val="24"/>
                <w:szCs w:val="24"/>
                <w:highlight w:val="none"/>
              </w:rPr>
            </w:pPr>
            <w:r>
              <w:rPr>
                <w:rFonts w:hint="eastAsia" w:ascii="宋体" w:hAnsi="宋体" w:cs="宋体"/>
                <w:bCs/>
                <w:sz w:val="24"/>
                <w:szCs w:val="24"/>
                <w:highlight w:val="none"/>
              </w:rPr>
              <w:t xml:space="preserve">投标偏离表</w:t>
            </w:r>
            <w:r>
              <w:rPr>
                <w:rFonts w:ascii="宋体" w:hAnsi="宋体" w:cs="宋体"/>
                <w:bCs/>
                <w:sz w:val="24"/>
                <w:szCs w:val="24"/>
                <w:highlight w:val="none"/>
              </w:rPr>
            </w:r>
            <w:r/>
          </w:p>
        </w:tc>
        <w:tc>
          <w:tcPr>
            <w:tcW w:w="5485" w:type="dxa"/>
            <w:vAlign w:val="center"/>
            <w:textDirection w:val="lrTb"/>
            <w:noWrap w:val="false"/>
          </w:tcPr>
          <w:p>
            <w:pPr>
              <w:pStyle w:val="1277"/>
              <w:rPr>
                <w:rFonts w:ascii="宋体" w:hAnsi="宋体"/>
                <w:sz w:val="24"/>
                <w:szCs w:val="24"/>
                <w:highlight w:val="none"/>
              </w:rPr>
            </w:pPr>
            <w:r>
              <w:rPr>
                <w:rFonts w:hint="eastAsia" w:ascii="宋体" w:hAnsi="宋体"/>
                <w:sz w:val="24"/>
                <w:szCs w:val="24"/>
                <w:highlight w:val="none"/>
              </w:rPr>
              <w:t xml:space="preserve">按招标文件填写，格式见附件</w:t>
            </w:r>
            <w:r>
              <w:rPr>
                <w:rFonts w:ascii="宋体" w:hAnsi="宋体"/>
                <w:sz w:val="24"/>
                <w:szCs w:val="24"/>
                <w:highlight w:val="none"/>
              </w:rPr>
            </w:r>
            <w:r/>
          </w:p>
        </w:tc>
      </w:tr>
      <w:tr>
        <w:trPr>
          <w:trHeight w:val="648"/>
        </w:trPr>
        <w:tc>
          <w:tcPr>
            <w:tcW w:w="822" w:type="dxa"/>
            <w:vAlign w:val="center"/>
            <w:textDirection w:val="lrTb"/>
            <w:noWrap w:val="false"/>
          </w:tcPr>
          <w:p>
            <w:pPr>
              <w:pStyle w:val="1277"/>
              <w:jc w:val="center"/>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5</w:t>
            </w:r>
            <w:r>
              <w:rPr>
                <w:rFonts w:hint="eastAsia" w:ascii="宋体" w:hAnsi="宋体" w:eastAsia="宋体"/>
                <w:sz w:val="24"/>
                <w:szCs w:val="24"/>
                <w:highlight w:val="none"/>
                <w:lang w:eastAsia="zh-CN"/>
              </w:rPr>
            </w:r>
            <w:r/>
          </w:p>
        </w:tc>
        <w:tc>
          <w:tcPr>
            <w:tcW w:w="2992" w:type="dxa"/>
            <w:vAlign w:val="center"/>
            <w:textDirection w:val="lrTb"/>
            <w:noWrap w:val="false"/>
          </w:tcPr>
          <w:p>
            <w:pPr>
              <w:pStyle w:val="1277"/>
              <w:jc w:val="center"/>
              <w:rPr>
                <w:rFonts w:ascii="宋体" w:hAnsi="宋体" w:cs="宋体"/>
                <w:bCs/>
                <w:sz w:val="24"/>
                <w:szCs w:val="24"/>
                <w:highlight w:val="none"/>
              </w:rPr>
            </w:pPr>
            <w:r>
              <w:rPr>
                <w:rFonts w:hint="eastAsia" w:ascii="宋体" w:hAnsi="宋体" w:cs="宋体"/>
                <w:bCs/>
                <w:sz w:val="24"/>
                <w:szCs w:val="24"/>
                <w:highlight w:val="none"/>
              </w:rPr>
              <w:t xml:space="preserve">投标供应商基本情况表</w:t>
            </w:r>
            <w:r>
              <w:rPr>
                <w:rFonts w:ascii="宋体" w:hAnsi="宋体" w:cs="宋体"/>
                <w:bCs/>
                <w:sz w:val="24"/>
                <w:szCs w:val="24"/>
                <w:highlight w:val="none"/>
              </w:rPr>
            </w:r>
            <w:r/>
          </w:p>
        </w:tc>
        <w:tc>
          <w:tcPr>
            <w:tcW w:w="5485" w:type="dxa"/>
            <w:vAlign w:val="center"/>
            <w:textDirection w:val="lrTb"/>
            <w:noWrap w:val="false"/>
          </w:tcPr>
          <w:p>
            <w:pPr>
              <w:pStyle w:val="1277"/>
              <w:rPr>
                <w:rFonts w:ascii="宋体" w:hAnsi="宋体"/>
                <w:sz w:val="24"/>
                <w:szCs w:val="24"/>
                <w:highlight w:val="none"/>
              </w:rPr>
            </w:pPr>
            <w:r>
              <w:rPr>
                <w:rFonts w:hint="eastAsia" w:ascii="宋体" w:hAnsi="宋体"/>
                <w:sz w:val="24"/>
                <w:szCs w:val="24"/>
                <w:highlight w:val="none"/>
              </w:rPr>
              <w:t xml:space="preserve">按招标文件填写，格式见附件</w:t>
            </w:r>
            <w:r>
              <w:rPr>
                <w:rFonts w:ascii="宋体" w:hAnsi="宋体"/>
                <w:sz w:val="24"/>
                <w:szCs w:val="24"/>
                <w:highlight w:val="none"/>
              </w:rPr>
            </w:r>
            <w:r/>
          </w:p>
        </w:tc>
      </w:tr>
      <w:tr>
        <w:trPr>
          <w:trHeight w:val="648"/>
        </w:trPr>
        <w:tc>
          <w:tcPr>
            <w:tcW w:w="822" w:type="dxa"/>
            <w:vAlign w:val="center"/>
            <w:textDirection w:val="lrTb"/>
            <w:noWrap w:val="false"/>
          </w:tcPr>
          <w:p>
            <w:pPr>
              <w:pStyle w:val="1277"/>
              <w:jc w:val="center"/>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6</w:t>
            </w:r>
            <w:r>
              <w:rPr>
                <w:rFonts w:hint="eastAsia" w:ascii="宋体" w:hAnsi="宋体" w:eastAsia="宋体"/>
                <w:sz w:val="24"/>
                <w:szCs w:val="24"/>
                <w:highlight w:val="none"/>
                <w:lang w:eastAsia="zh-CN"/>
              </w:rPr>
            </w:r>
            <w:r/>
          </w:p>
        </w:tc>
        <w:tc>
          <w:tcPr>
            <w:tcW w:w="2992"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cs="宋体"/>
                <w:bCs/>
                <w:color w:val="000000"/>
                <w:sz w:val="24"/>
                <w:szCs w:val="24"/>
                <w:highlight w:val="none"/>
              </w:rPr>
              <w:t xml:space="preserve">主要人员配置表</w:t>
            </w:r>
            <w:r>
              <w:rPr>
                <w:rFonts w:hint="eastAsia" w:ascii="宋体" w:hAnsi="宋体" w:cs="宋体"/>
                <w:bCs/>
                <w:sz w:val="24"/>
                <w:szCs w:val="24"/>
                <w:highlight w:val="none"/>
              </w:rPr>
            </w:r>
            <w:r/>
          </w:p>
        </w:tc>
        <w:tc>
          <w:tcPr>
            <w:tcW w:w="5485" w:type="dxa"/>
            <w:vAlign w:val="center"/>
            <w:textDirection w:val="lrTb"/>
            <w:noWrap w:val="false"/>
          </w:tcPr>
          <w:p>
            <w:pPr>
              <w:pStyle w:val="1277"/>
              <w:rPr>
                <w:rFonts w:hint="eastAsia" w:ascii="宋体" w:hAnsi="宋体"/>
                <w:sz w:val="24"/>
                <w:szCs w:val="24"/>
                <w:highlight w:val="none"/>
              </w:rPr>
            </w:pPr>
            <w:r>
              <w:rPr>
                <w:rFonts w:hint="eastAsia" w:ascii="宋体" w:hAnsi="宋体"/>
                <w:sz w:val="24"/>
                <w:szCs w:val="24"/>
                <w:highlight w:val="none"/>
              </w:rPr>
              <w:t xml:space="preserve">按招标文件填写，格式见附件</w:t>
            </w:r>
            <w:r>
              <w:rPr>
                <w:rFonts w:hint="eastAsia" w:ascii="宋体" w:hAnsi="宋体"/>
                <w:sz w:val="24"/>
                <w:szCs w:val="24"/>
                <w:highlight w:val="none"/>
              </w:rPr>
            </w:r>
            <w:r/>
          </w:p>
        </w:tc>
      </w:tr>
      <w:tr>
        <w:trPr>
          <w:trHeight w:val="653"/>
        </w:trPr>
        <w:tc>
          <w:tcPr>
            <w:tcW w:w="822" w:type="dxa"/>
            <w:vAlign w:val="center"/>
            <w:textDirection w:val="lrTb"/>
            <w:noWrap w:val="false"/>
          </w:tcPr>
          <w:p>
            <w:pPr>
              <w:pStyle w:val="1277"/>
              <w:jc w:val="center"/>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7</w:t>
            </w:r>
            <w:r>
              <w:rPr>
                <w:rFonts w:hint="eastAsia" w:ascii="宋体" w:hAnsi="宋体" w:eastAsia="宋体"/>
                <w:sz w:val="24"/>
                <w:szCs w:val="24"/>
                <w:highlight w:val="none"/>
                <w:lang w:eastAsia="zh-CN"/>
              </w:rPr>
            </w:r>
            <w:r/>
          </w:p>
        </w:tc>
        <w:tc>
          <w:tcPr>
            <w:tcW w:w="2992" w:type="dxa"/>
            <w:vAlign w:val="center"/>
            <w:textDirection w:val="lrTb"/>
            <w:noWrap w:val="false"/>
          </w:tcPr>
          <w:p>
            <w:pPr>
              <w:pStyle w:val="1277"/>
              <w:jc w:val="center"/>
              <w:rPr>
                <w:rFonts w:hint="eastAsia" w:ascii="宋体" w:hAnsi="宋体"/>
                <w:sz w:val="24"/>
                <w:szCs w:val="24"/>
                <w:highlight w:val="none"/>
              </w:rPr>
            </w:pPr>
            <w:r>
              <w:rPr>
                <w:rFonts w:hint="eastAsia" w:ascii="宋体" w:hAnsi="宋体"/>
                <w:sz w:val="24"/>
                <w:szCs w:val="24"/>
                <w:highlight w:val="none"/>
              </w:rPr>
              <w:t xml:space="preserve">投标文件内容</w:t>
            </w:r>
            <w:r>
              <w:rPr>
                <w:rFonts w:hint="eastAsia" w:ascii="宋体" w:hAnsi="宋体"/>
                <w:sz w:val="24"/>
                <w:szCs w:val="24"/>
                <w:highlight w:val="none"/>
              </w:rPr>
            </w:r>
            <w:r/>
          </w:p>
        </w:tc>
        <w:tc>
          <w:tcPr>
            <w:tcW w:w="5485" w:type="dxa"/>
            <w:vAlign w:val="center"/>
            <w:textDirection w:val="lrTb"/>
            <w:noWrap w:val="false"/>
          </w:tcPr>
          <w:p>
            <w:pPr>
              <w:pStyle w:val="1277"/>
              <w:rPr>
                <w:rFonts w:ascii="宋体" w:hAnsi="宋体"/>
                <w:sz w:val="24"/>
                <w:szCs w:val="24"/>
                <w:highlight w:val="none"/>
              </w:rPr>
            </w:pPr>
            <w:r>
              <w:rPr>
                <w:rFonts w:hint="eastAsia" w:ascii="宋体" w:hAnsi="宋体"/>
                <w:sz w:val="24"/>
                <w:szCs w:val="24"/>
                <w:highlight w:val="none"/>
              </w:rPr>
              <w:t xml:space="preserve">不存在供应商须知第八条中的情形</w:t>
            </w:r>
            <w:r>
              <w:rPr>
                <w:rFonts w:ascii="宋体" w:hAnsi="宋体"/>
                <w:sz w:val="24"/>
                <w:szCs w:val="24"/>
                <w:highlight w:val="none"/>
              </w:rPr>
            </w:r>
            <w:r/>
          </w:p>
        </w:tc>
      </w:tr>
    </w:tbl>
    <w:p>
      <w:pPr>
        <w:pStyle w:val="1277"/>
        <w:ind w:firstLine="482"/>
        <w:spacing w:line="360" w:lineRule="auto"/>
        <w:tabs>
          <w:tab w:val="left" w:pos="525" w:leader="none"/>
          <w:tab w:val="left" w:pos="1050" w:leader="none"/>
        </w:tabs>
        <w:rPr>
          <w:rFonts w:hint="eastAsia" w:ascii="宋体" w:hAnsi="宋体" w:cs="宋体"/>
          <w:b/>
          <w:sz w:val="24"/>
          <w:szCs w:val="24"/>
          <w:highlight w:val="none"/>
        </w:rPr>
      </w:pPr>
      <w:r>
        <w:rPr>
          <w:rFonts w:hint="eastAsia" w:ascii="宋体" w:hAnsi="宋体" w:cs="宋体"/>
          <w:b/>
          <w:sz w:val="24"/>
          <w:szCs w:val="24"/>
          <w:highlight w:val="none"/>
        </w:rPr>
        <w:t xml:space="preserve">特别提醒：符合性审查不合格的投标供应商的投标文件不进入后续评审。</w:t>
      </w:r>
      <w:r>
        <w:rPr>
          <w:rFonts w:hint="eastAsia" w:ascii="宋体" w:hAnsi="宋体" w:cs="宋体"/>
          <w:b/>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(3)比较与评价。评标委员会按招标文件中规定的评标方法和标准，对资格性检查和符合性检查合格的投标文件进行商务和技术评估，综合比较与评价。</w:t>
      </w:r>
      <w:r>
        <w:rPr>
          <w:rFonts w:hint="eastAsia" w:ascii="宋体" w:hAnsi="宋体" w:cs="宋体"/>
          <w:bCs/>
          <w:sz w:val="24"/>
          <w:szCs w:val="24"/>
          <w:highlight w:val="none"/>
        </w:rPr>
      </w:r>
      <w:r/>
    </w:p>
    <w:p>
      <w:pPr>
        <w:pStyle w:val="1277"/>
        <w:ind w:firstLine="480"/>
        <w:spacing w:line="360" w:lineRule="auto"/>
        <w:tabs>
          <w:tab w:val="left" w:pos="525" w:leader="none"/>
          <w:tab w:val="left" w:pos="94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5．评标方法</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供应商通过初审的，方可进入比较与评价程序，本项目采用综合评分法。</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评标委员会遵循公平、公正、择优原则，独立按照评分标准分别评定供应商的分值</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6．评标标准：详见附件。</w:t>
      </w:r>
      <w:r>
        <w:rPr>
          <w:rFonts w:hint="eastAsia" w:ascii="宋体" w:hAnsi="宋体" w:cs="宋体"/>
          <w:bCs/>
          <w:sz w:val="24"/>
          <w:szCs w:val="24"/>
          <w:highlight w:val="none"/>
        </w:rPr>
      </w:r>
      <w:r/>
    </w:p>
    <w:p>
      <w:pPr>
        <w:pStyle w:val="1277"/>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(十)定标：</w:t>
      </w:r>
      <w:r>
        <w:rPr>
          <w:rFonts w:hint="eastAsia" w:ascii="宋体" w:hAnsi="宋体" w:cs="宋体"/>
          <w:b/>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评标委员会根据招标文件规定的评标方法和评标标准进行评审，按评审得分由高到低的原则推荐中标候选人，江苏通汇工程管理咨询有限公司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江苏通汇工程管理咨询有限公司将</w:t>
      </w:r>
      <w:r>
        <w:rPr>
          <w:rFonts w:hint="eastAsia" w:ascii="宋体" w:hAnsi="宋体" w:cs="宋体"/>
          <w:bCs/>
          <w:sz w:val="24"/>
          <w:szCs w:val="24"/>
          <w:highlight w:val="none"/>
          <w:lang w:val="en-US" w:eastAsia="zh-CN"/>
        </w:rPr>
        <w:t xml:space="preserve">在</w:t>
      </w:r>
      <w:r>
        <w:rPr>
          <w:rFonts w:hint="eastAsia" w:ascii="宋体" w:hAnsi="宋体" w:cs="宋体"/>
          <w:bCs/>
          <w:sz w:val="24"/>
          <w:szCs w:val="24"/>
          <w:highlight w:val="none"/>
        </w:rPr>
        <w:t xml:space="preserve">江苏政府采购网上发布中标公告。江苏通汇工程管理咨询有限公司和评标委员会对未中标原因不作解释。</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2．在发布中标公告的同时，江苏通汇工程管理咨询有限</w:t>
      </w:r>
      <w:r>
        <w:rPr>
          <w:rFonts w:hint="eastAsia" w:ascii="宋体" w:hAnsi="宋体" w:cs="宋体"/>
          <w:bCs/>
          <w:sz w:val="24"/>
          <w:szCs w:val="24"/>
          <w:highlight w:val="none"/>
        </w:rPr>
        <w:t xml:space="preserve">公司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3．投标供应商电子投标文件将作为电子档案保存。</w:t>
      </w:r>
      <w:r>
        <w:rPr>
          <w:rFonts w:hint="eastAsia" w:ascii="宋体" w:hAnsi="宋体" w:cs="宋体"/>
          <w:bCs/>
          <w:sz w:val="24"/>
          <w:szCs w:val="24"/>
          <w:highlight w:val="none"/>
        </w:rPr>
      </w:r>
      <w:r/>
    </w:p>
    <w:p>
      <w:pPr>
        <w:pStyle w:val="1277"/>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(十一)废标的确认：</w:t>
      </w:r>
      <w:r>
        <w:rPr>
          <w:rFonts w:hint="eastAsia" w:ascii="宋体" w:hAnsi="宋体" w:cs="宋体"/>
          <w:b/>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在招标采购中，出现下列情况之一的，应予废标：</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1．符合专业条件的投标人或者对招标文件作出实质性响应的投标人不足三家；</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2．出现影响采购公正的违法、违规行为；</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3．投标人的报价均超过采购预算，采购人不能支付的；</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4．因重大变故，采购任务取消。</w:t>
      </w:r>
      <w:r>
        <w:rPr>
          <w:rFonts w:hint="eastAsia" w:ascii="宋体" w:hAnsi="宋体" w:cs="宋体"/>
          <w:bCs/>
          <w:sz w:val="24"/>
          <w:szCs w:val="24"/>
          <w:highlight w:val="none"/>
        </w:rPr>
      </w:r>
      <w:r/>
    </w:p>
    <w:p>
      <w:pPr>
        <w:pStyle w:val="1277"/>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(十二)中标无效的确认：</w:t>
      </w:r>
      <w:r>
        <w:rPr>
          <w:rFonts w:hint="eastAsia" w:ascii="宋体" w:hAnsi="宋体" w:cs="宋体"/>
          <w:b/>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w:t>
      </w:r>
      <w:r>
        <w:rPr>
          <w:rFonts w:hint="eastAsia" w:ascii="宋体" w:hAnsi="宋体" w:cs="宋体"/>
          <w:bCs/>
          <w:sz w:val="24"/>
          <w:szCs w:val="24"/>
          <w:highlight w:val="none"/>
        </w:rPr>
        <w:t xml:space="preserve">若有充分证据证明，中标人出现下列情况之一的，一经查实，将被取消中标资格：</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①</w:t>
      </w:r>
      <w:r>
        <w:rPr>
          <w:rFonts w:hint="eastAsia" w:ascii="宋体" w:hAnsi="宋体" w:cs="宋体"/>
          <w:bCs/>
          <w:sz w:val="24"/>
          <w:szCs w:val="24"/>
          <w:highlight w:val="none"/>
        </w:rPr>
        <w:t xml:space="preserve">提供虚假材料谋取中标的；</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②</w:t>
      </w:r>
      <w:r>
        <w:rPr>
          <w:rFonts w:hint="eastAsia" w:ascii="宋体" w:hAnsi="宋体" w:cs="宋体"/>
          <w:bCs/>
          <w:sz w:val="24"/>
          <w:szCs w:val="24"/>
          <w:highlight w:val="none"/>
        </w:rPr>
        <w:t xml:space="preserve">采取不正当手段诋毁、排挤其他投标人的；</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③</w:t>
      </w:r>
      <w:r>
        <w:rPr>
          <w:rFonts w:hint="eastAsia" w:ascii="宋体" w:hAnsi="宋体" w:cs="宋体"/>
          <w:bCs/>
          <w:sz w:val="24"/>
          <w:szCs w:val="24"/>
          <w:highlight w:val="none"/>
        </w:rPr>
        <w:t xml:space="preserve">与招标采购单位、其他投标人恶意串通的；</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④</w:t>
      </w:r>
      <w:r>
        <w:rPr>
          <w:rFonts w:hint="eastAsia" w:ascii="宋体" w:hAnsi="宋体" w:cs="宋体"/>
          <w:bCs/>
          <w:sz w:val="24"/>
          <w:szCs w:val="24"/>
          <w:highlight w:val="none"/>
        </w:rPr>
        <w:t xml:space="preserve">向招标采购单位行贿或者提供其他不正当利益的；</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⑤</w:t>
      </w:r>
      <w:r>
        <w:rPr>
          <w:rFonts w:hint="eastAsia" w:ascii="宋体" w:hAnsi="宋体" w:cs="宋体"/>
          <w:bCs/>
          <w:sz w:val="24"/>
          <w:szCs w:val="24"/>
          <w:highlight w:val="none"/>
        </w:rPr>
        <w:t xml:space="preserve">在招标过程中与招标采购单位进行协商谈判、不按照招标文件和中标供应商的投标文件订立合同，或者与采购人另行订立背离合同实质性内容的协议的；</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⑥</w:t>
      </w:r>
      <w:r>
        <w:rPr>
          <w:rFonts w:hint="eastAsia" w:ascii="宋体" w:hAnsi="宋体" w:cs="宋体"/>
          <w:bCs/>
          <w:sz w:val="24"/>
          <w:szCs w:val="24"/>
          <w:highlight w:val="none"/>
        </w:rPr>
        <w:t xml:space="preserve">拒绝有关部门监督检查或者提供虚假情况的。</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投标人有上述</w:t>
      </w:r>
      <w:r>
        <w:rPr>
          <w:rFonts w:hint="eastAsia" w:ascii="宋体" w:hAnsi="宋体" w:cs="宋体"/>
          <w:bCs/>
          <w:sz w:val="24"/>
          <w:szCs w:val="24"/>
          <w:highlight w:val="none"/>
          <w:lang w:val="en-US" w:eastAsia="zh-CN"/>
        </w:rPr>
        <w:t xml:space="preserve">①</w:t>
      </w:r>
      <w:r>
        <w:rPr>
          <w:rFonts w:hint="eastAsia" w:ascii="宋体" w:hAnsi="宋体" w:cs="宋体"/>
          <w:bCs/>
          <w:sz w:val="24"/>
          <w:szCs w:val="24"/>
          <w:highlight w:val="none"/>
        </w:rPr>
        <w:t xml:space="preserve">至</w:t>
      </w:r>
      <w:r>
        <w:rPr>
          <w:rFonts w:hint="eastAsia" w:ascii="宋体" w:hAnsi="宋体" w:cs="宋体"/>
          <w:bCs/>
          <w:sz w:val="24"/>
          <w:szCs w:val="24"/>
          <w:highlight w:val="none"/>
          <w:lang w:val="en-US" w:eastAsia="zh-CN"/>
        </w:rPr>
        <w:t xml:space="preserve">⑤</w:t>
      </w:r>
      <w:r>
        <w:rPr>
          <w:rFonts w:hint="eastAsia" w:ascii="宋体" w:hAnsi="宋体" w:cs="宋体"/>
          <w:bCs/>
          <w:sz w:val="24"/>
          <w:szCs w:val="24"/>
          <w:highlight w:val="none"/>
        </w:rPr>
        <w:t xml:space="preserve">项情形之一的，中标无效。有上述</w:t>
      </w:r>
      <w:r>
        <w:rPr>
          <w:rFonts w:hint="eastAsia" w:ascii="宋体" w:hAnsi="宋体" w:cs="宋体"/>
          <w:bCs/>
          <w:sz w:val="24"/>
          <w:szCs w:val="24"/>
          <w:highlight w:val="none"/>
          <w:lang w:val="en-US" w:eastAsia="zh-CN"/>
        </w:rPr>
        <w:t xml:space="preserve">①</w:t>
      </w:r>
      <w:r>
        <w:rPr>
          <w:rFonts w:hint="eastAsia" w:ascii="宋体" w:hAnsi="宋体" w:cs="宋体"/>
          <w:bCs/>
          <w:sz w:val="24"/>
          <w:szCs w:val="24"/>
          <w:highlight w:val="none"/>
        </w:rPr>
        <w:t xml:space="preserve">至</w:t>
      </w:r>
      <w:r>
        <w:rPr>
          <w:rFonts w:hint="eastAsia" w:ascii="宋体" w:hAnsi="宋体" w:cs="宋体"/>
          <w:bCs/>
          <w:sz w:val="24"/>
          <w:szCs w:val="24"/>
          <w:highlight w:val="none"/>
          <w:lang w:val="en-US" w:eastAsia="zh-CN"/>
        </w:rPr>
        <w:t xml:space="preserve">⑥</w:t>
      </w:r>
      <w:r>
        <w:rPr>
          <w:rFonts w:hint="eastAsia" w:ascii="宋体" w:hAnsi="宋体" w:cs="宋体"/>
          <w:bCs/>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eastAsia="宋体" w:cs="宋体"/>
          <w:bCs/>
          <w:sz w:val="24"/>
          <w:szCs w:val="24"/>
          <w:highlight w:val="none"/>
        </w:rPr>
      </w:pPr>
      <w:r>
        <w:rPr>
          <w:rFonts w:hint="eastAsia" w:ascii="宋体" w:hAnsi="宋体" w:cs="宋体"/>
          <w:bCs/>
          <w:sz w:val="24"/>
          <w:szCs w:val="24"/>
          <w:highlight w:val="none"/>
        </w:rPr>
        <w:t xml:space="preserve">2．</w:t>
      </w:r>
      <w:r>
        <w:rPr>
          <w:rFonts w:hint="eastAsia" w:ascii="宋体" w:hAnsi="宋体" w:eastAsia="宋体" w:cs="宋体"/>
          <w:bCs/>
          <w:sz w:val="24"/>
          <w:szCs w:val="24"/>
          <w:highlight w:val="none"/>
        </w:rPr>
        <w:t xml:space="preserve">有下列情形之一的，视为投标人串通投标，投标无效：</w:t>
      </w:r>
      <w:r>
        <w:rPr>
          <w:rFonts w:hint="eastAsia" w:ascii="宋体" w:hAnsi="宋体" w:eastAsia="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①</w:t>
      </w:r>
      <w:r>
        <w:rPr>
          <w:rFonts w:hint="eastAsia" w:ascii="宋体" w:hAnsi="宋体" w:eastAsia="宋体" w:cs="宋体"/>
          <w:bCs/>
          <w:sz w:val="24"/>
          <w:szCs w:val="24"/>
          <w:highlight w:val="none"/>
        </w:rPr>
        <w:t xml:space="preserve">不同投标人的投标文件由同一单位或者个人编制。</w:t>
      </w:r>
      <w:r>
        <w:rPr>
          <w:rFonts w:hint="eastAsia" w:ascii="宋体" w:hAnsi="宋体" w:eastAsia="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②</w:t>
      </w:r>
      <w:r>
        <w:rPr>
          <w:rFonts w:hint="eastAsia" w:ascii="宋体" w:hAnsi="宋体" w:eastAsia="宋体" w:cs="宋体"/>
          <w:bCs/>
          <w:sz w:val="24"/>
          <w:szCs w:val="24"/>
          <w:highlight w:val="none"/>
        </w:rPr>
        <w:t xml:space="preserve">不同投标人委托同一单位或者个人办理投标事宜。</w:t>
      </w:r>
      <w:r>
        <w:rPr>
          <w:rFonts w:hint="eastAsia" w:ascii="宋体" w:hAnsi="宋体" w:eastAsia="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③</w:t>
      </w:r>
      <w:r>
        <w:rPr>
          <w:rFonts w:hint="eastAsia" w:ascii="宋体" w:hAnsi="宋体" w:eastAsia="宋体" w:cs="宋体"/>
          <w:bCs/>
          <w:sz w:val="24"/>
          <w:szCs w:val="24"/>
          <w:highlight w:val="none"/>
        </w:rPr>
        <w:t xml:space="preserve">不同投标人的投标文件载明的项目管理成员或者联系人员为同一人。</w:t>
      </w:r>
      <w:r>
        <w:rPr>
          <w:rFonts w:hint="eastAsia" w:ascii="宋体" w:hAnsi="宋体" w:eastAsia="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④</w:t>
      </w:r>
      <w:r>
        <w:rPr>
          <w:rFonts w:hint="eastAsia" w:ascii="宋体" w:hAnsi="宋体" w:eastAsia="宋体" w:cs="宋体"/>
          <w:bCs/>
          <w:sz w:val="24"/>
          <w:szCs w:val="24"/>
          <w:highlight w:val="none"/>
        </w:rPr>
        <w:t xml:space="preserve">不同投标人的投标文件异常一致或者投标报价呈规律性差异。</w:t>
      </w:r>
      <w:r>
        <w:rPr>
          <w:rFonts w:hint="eastAsia" w:ascii="宋体" w:hAnsi="宋体" w:eastAsia="宋体" w:cs="宋体"/>
          <w:bCs/>
          <w:sz w:val="24"/>
          <w:szCs w:val="24"/>
          <w:highlight w:val="none"/>
        </w:rPr>
      </w:r>
      <w:r/>
    </w:p>
    <w:p>
      <w:pPr>
        <w:pStyle w:val="1277"/>
        <w:ind w:firstLine="482"/>
        <w:spacing w:line="360" w:lineRule="auto"/>
        <w:rPr>
          <w:rFonts w:hint="eastAsia" w:ascii="宋体" w:hAnsi="宋体" w:cs="宋体"/>
          <w:b/>
          <w:sz w:val="24"/>
          <w:szCs w:val="24"/>
          <w:highlight w:val="none"/>
        </w:rPr>
        <w:outlineLvl w:val="1"/>
      </w:pPr>
      <w:r/>
      <w:bookmarkStart w:id="22" w:name="_Toc32174"/>
      <w:r/>
      <w:bookmarkStart w:id="23" w:name="_Toc21337"/>
      <w:r>
        <w:rPr>
          <w:rFonts w:hint="eastAsia" w:ascii="宋体" w:hAnsi="宋体" w:cs="宋体"/>
          <w:b/>
          <w:sz w:val="24"/>
          <w:szCs w:val="24"/>
          <w:highlight w:val="none"/>
        </w:rPr>
        <w:t xml:space="preserve">(十三)签订、履行合同：</w:t>
      </w:r>
      <w:bookmarkEnd w:id="22"/>
      <w:r/>
      <w:bookmarkEnd w:id="23"/>
      <w:r>
        <w:rPr>
          <w:rFonts w:hint="eastAsia" w:ascii="宋体" w:hAnsi="宋体" w:cs="宋体"/>
          <w:b/>
          <w:sz w:val="24"/>
          <w:szCs w:val="24"/>
          <w:highlight w:val="none"/>
        </w:rPr>
      </w:r>
      <w:r/>
    </w:p>
    <w:p>
      <w:pPr>
        <w:pStyle w:val="127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bookmarkStart w:id="24" w:name="_Toc28715"/>
      <w:r/>
      <w:bookmarkStart w:id="25" w:name="_Toc598"/>
      <w:r>
        <w:rPr>
          <w:rFonts w:hint="eastAsia" w:ascii="宋体" w:hAnsi="宋体" w:eastAsia="宋体" w:cs="宋体"/>
          <w:bCs/>
          <w:color w:val="000000"/>
          <w:sz w:val="24"/>
          <w:szCs w:val="24"/>
          <w:highlight w:val="none"/>
        </w:rPr>
        <w:t xml:space="preserve">1．采购人应当自中标通知书发出之日起三十日内，按照招标文件和中标供应商投标文件的约定，在采购代理机构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采购代理机构见证部分详见招标文件合同书（格式条款），见证后的格式条款不得</w:t>
      </w:r>
      <w:r>
        <w:rPr>
          <w:rFonts w:hint="eastAsia" w:ascii="宋体" w:hAnsi="宋体" w:eastAsia="宋体" w:cs="宋体"/>
          <w:bCs/>
          <w:color w:val="000000"/>
          <w:sz w:val="24"/>
          <w:szCs w:val="24"/>
          <w:highlight w:val="none"/>
          <w:lang w:eastAsia="zh-CN"/>
        </w:rPr>
        <w:t xml:space="preserve">做</w:t>
      </w:r>
      <w:r>
        <w:rPr>
          <w:rFonts w:hint="eastAsia" w:ascii="宋体" w:hAnsi="宋体" w:eastAsia="宋体" w:cs="宋体"/>
          <w:bCs/>
          <w:color w:val="000000"/>
          <w:sz w:val="24"/>
          <w:szCs w:val="24"/>
          <w:highlight w:val="none"/>
        </w:rPr>
        <w:t xml:space="preserve">任何修改。</w:t>
      </w:r>
      <w:r>
        <w:rPr>
          <w:rFonts w:hint="eastAsia" w:ascii="宋体" w:hAnsi="宋体" w:eastAsia="宋体" w:cs="宋体"/>
          <w:bCs/>
          <w:color w:val="000000"/>
          <w:sz w:val="24"/>
          <w:szCs w:val="24"/>
          <w:highlight w:val="none"/>
        </w:rPr>
      </w:r>
      <w:r/>
    </w:p>
    <w:p>
      <w:pPr>
        <w:pStyle w:val="127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eastAsia="宋体" w:cs="宋体"/>
          <w:bCs/>
          <w:color w:val="000000"/>
          <w:sz w:val="24"/>
          <w:szCs w:val="24"/>
          <w:highlight w:val="none"/>
        </w:rPr>
      </w:r>
      <w:r/>
    </w:p>
    <w:p>
      <w:pPr>
        <w:pStyle w:val="127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．江苏通汇工程管理咨询有限公司监督合同的履行。中标方非因不可抗力未履行招、投标文件和合同规定的义务，一经查实，采购人将根据具体情况提请政府采购管理部门作出相应处理。</w:t>
      </w:r>
      <w:r>
        <w:rPr>
          <w:rFonts w:hint="eastAsia" w:ascii="宋体" w:hAnsi="宋体" w:eastAsia="宋体" w:cs="宋体"/>
          <w:bCs/>
          <w:color w:val="000000"/>
          <w:sz w:val="24"/>
          <w:szCs w:val="24"/>
          <w:highlight w:val="none"/>
        </w:rPr>
      </w:r>
      <w:r/>
    </w:p>
    <w:p>
      <w:pPr>
        <w:pStyle w:val="1277"/>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(十四)注意事项：</w:t>
      </w:r>
      <w:bookmarkEnd w:id="24"/>
      <w:r/>
      <w:bookmarkEnd w:id="25"/>
      <w:r>
        <w:rPr>
          <w:rFonts w:hint="eastAsia" w:ascii="宋体" w:hAnsi="宋体" w:cs="宋体"/>
          <w:b/>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中标供应商有下列情形之一的，情节严重的，由财政部门将其列入不良行为记录名单，在一至三年内禁止参加政府采购活动，并予以通报：</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（1）中标后无正当理由不与采购人签订合同的；</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（2）将中标项目转让给他人，或者在投标文件中未说明，且未经过采购人同意，将中标项目分包给他人的；</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（3）拒绝履行合同义务的。</w:t>
      </w:r>
      <w:r>
        <w:rPr>
          <w:rFonts w:hint="eastAsia" w:ascii="宋体" w:hAnsi="宋体" w:cs="宋体"/>
          <w:bCs/>
          <w:sz w:val="24"/>
          <w:szCs w:val="24"/>
          <w:highlight w:val="none"/>
        </w:rPr>
      </w:r>
      <w:r/>
    </w:p>
    <w:p>
      <w:pPr>
        <w:pStyle w:val="1277"/>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(十五)质疑处理：</w:t>
      </w:r>
      <w:r>
        <w:rPr>
          <w:rFonts w:hint="eastAsia" w:ascii="宋体" w:hAnsi="宋体" w:cs="宋体"/>
          <w:b/>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1.提出质疑的供应商应当是参与所</w:t>
      </w:r>
      <w:r>
        <w:rPr>
          <w:rFonts w:hint="eastAsia" w:ascii="宋体" w:hAnsi="宋体" w:cs="宋体"/>
          <w:bCs/>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采购代理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供应商认为采购文件、采购过程和采购结果使自己的权益受到损害的，可以在知道或应知其权益受到损害之日起七个工作日内，以书面形式根据下述4.条款的规定向采购人或采购代理提出质疑，上述应知其权益受到损害之日，是指：</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（1）对可以质疑的采购文件提出质疑的，为收到采购文件之日或者采购文件公告期限届满之日；</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（2）对采购过程提出质疑的，为各采购程序环节结束之日；</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（3）对中标或者成交结果提出质疑的，为中标或者成交结果公告期限届满之日。</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供应商应当在法定质疑期内一次性提出针对同一采购程序环节的质疑。供应商如在法定期限内对同一采购程序环节提出多次质疑的，采购代理、采购人将只对供应商第一次质疑作出答复。</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4.供应商（含潜在供应商）对项目属性、采购方式、采购需求、供应商资格条件及审查结果、评标方法和评标标准、合同文本及其他事项的询问、质疑请向采购代理提出，由采购代理负责答复。</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采购人、采购代理只接收以纸质原件形式送达的质疑</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质疑供应商可通过面交或邮寄方式送达（采购人和采购代理不接受未填写快递运单的快件）。</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采购人、采购代理联系人、联系方式、通信地址见招标文件第一章。</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5.以下情形的质疑不予受理</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（1）内容不符合《政府采购质疑和投诉办法》第十二条规定的质疑。</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（2）超出政府采购法定期限的质疑。</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（3）以传真、电子邮件等方式递交的非原件形式的质疑。</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（4）未参加投标活动的供应商或在投标活动中自身权益未受到损害的供应商所提出的质疑。</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（5）供应商组成联合体参加投标，联合体中任何一方或多方未按要求签字、盖章、加盖公章的质疑。</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6.供应商提出书面质疑必须有理、有据，如质疑查无实据或供应商捏造事实，提供虚假材料进行恶意质疑或举报，不配合或采用不正当手段干扰政府采购质疑的，一经查实，采购代理有权依据政府采购的有关规定，报请政府采购监管部门对该供应商进行相应的行政处罚和记录该供应商的失信信息。</w:t>
      </w:r>
      <w:r>
        <w:rPr>
          <w:rFonts w:hint="eastAsia" w:ascii="宋体" w:hAnsi="宋体" w:cs="宋体"/>
          <w:bCs/>
          <w:sz w:val="24"/>
          <w:szCs w:val="24"/>
          <w:highlight w:val="none"/>
        </w:rPr>
      </w:r>
      <w:r/>
    </w:p>
    <w:p>
      <w:pPr>
        <w:pStyle w:val="1277"/>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(十六)代理服务费：</w:t>
      </w:r>
      <w:r>
        <w:rPr>
          <w:rFonts w:hint="eastAsia" w:ascii="宋体" w:hAnsi="宋体" w:cs="宋体"/>
          <w:b/>
          <w:sz w:val="24"/>
          <w:szCs w:val="24"/>
          <w:highlight w:val="none"/>
        </w:rPr>
      </w:r>
      <w:r/>
    </w:p>
    <w:p>
      <w:pPr>
        <w:pStyle w:val="1277"/>
        <w:ind w:firstLine="480"/>
        <w:spacing w:line="360" w:lineRule="auto"/>
        <w:tabs>
          <w:tab w:val="left" w:pos="525" w:leader="none"/>
          <w:tab w:val="left" w:pos="1050" w:leader="none"/>
        </w:tabs>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本项目代理费由</w:t>
      </w:r>
      <w:r>
        <w:rPr>
          <w:rFonts w:hint="eastAsia" w:ascii="宋体" w:hAnsi="宋体" w:cs="宋体"/>
          <w:sz w:val="24"/>
          <w:szCs w:val="24"/>
          <w:highlight w:val="none"/>
          <w:lang w:val="en-US" w:eastAsia="zh-CN"/>
        </w:rPr>
        <w:t xml:space="preserve">中标人</w:t>
      </w:r>
      <w:r>
        <w:rPr>
          <w:rFonts w:hint="eastAsia" w:ascii="宋体" w:hAnsi="宋体" w:cs="宋体"/>
          <w:sz w:val="24"/>
          <w:szCs w:val="24"/>
          <w:highlight w:val="none"/>
        </w:rPr>
        <w:t xml:space="preserve">支付。采购代理服务费收费标准为：按以下规定的标准和差额定率累进法进行计算收取，100万以下费率为1.5%</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100万-500万费率为0.8%；按以上规定的50%计取，</w:t>
      </w:r>
      <w:r>
        <w:rPr>
          <w:rFonts w:hint="eastAsia" w:ascii="宋体" w:hAnsi="宋体" w:cs="宋体"/>
          <w:sz w:val="24"/>
          <w:szCs w:val="24"/>
          <w:highlight w:val="none"/>
        </w:rPr>
        <w:t xml:space="preserve">，以中标价作为计算基数。</w:t>
      </w:r>
      <w:r>
        <w:rPr>
          <w:rFonts w:ascii="宋体" w:hAnsi="宋体" w:eastAsia="宋体" w:cs="宋体"/>
          <w:sz w:val="24"/>
          <w:szCs w:val="24"/>
          <w:highlight w:val="none"/>
          <w:lang w:val="en-US" w:eastAsia="zh-CN"/>
        </w:rPr>
      </w:r>
      <w:r/>
    </w:p>
    <w:p>
      <w:pPr>
        <w:pStyle w:val="1277"/>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(十七)其他：</w:t>
      </w:r>
      <w:r>
        <w:rPr>
          <w:rFonts w:hint="eastAsia" w:ascii="宋体" w:hAnsi="宋体" w:cs="宋体"/>
          <w:b/>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sz w:val="24"/>
          <w:szCs w:val="24"/>
          <w:highlight w:val="none"/>
        </w:rPr>
      </w:pPr>
      <w:r>
        <w:rPr>
          <w:rFonts w:hint="eastAsia" w:ascii="宋体" w:hAnsi="宋体" w:cs="宋体"/>
          <w:sz w:val="24"/>
          <w:szCs w:val="24"/>
          <w:highlight w:val="none"/>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rPr>
          <w:rFonts w:hint="eastAsia" w:ascii="宋体" w:hAnsi="宋体" w:cs="宋体"/>
          <w:sz w:val="24"/>
          <w:szCs w:val="24"/>
          <w:highlight w:val="none"/>
        </w:rPr>
      </w:r>
      <w:r/>
    </w:p>
    <w:p>
      <w:pPr>
        <w:pStyle w:val="1277"/>
        <w:spacing w:line="360" w:lineRule="auto"/>
        <w:tabs>
          <w:tab w:val="left" w:pos="525" w:leader="none"/>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277"/>
        <w:spacing w:line="360" w:lineRule="auto"/>
        <w:tabs>
          <w:tab w:val="left" w:pos="525" w:leader="none"/>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277"/>
        <w:spacing w:line="360" w:lineRule="auto"/>
        <w:tabs>
          <w:tab w:val="left" w:pos="525" w:leader="none"/>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277"/>
        <w:spacing w:line="360" w:lineRule="auto"/>
        <w:tabs>
          <w:tab w:val="left" w:pos="525" w:leader="none"/>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277"/>
        <w:spacing w:line="360" w:lineRule="auto"/>
        <w:tabs>
          <w:tab w:val="left" w:pos="525" w:leader="none"/>
          <w:tab w:val="left" w:pos="1050" w:leader="none"/>
        </w:tabs>
        <w:rPr>
          <w:rFonts w:hint="eastAsia" w:ascii="宋体" w:hAnsi="宋体" w:eastAsia="宋体" w:cs="宋体"/>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bookmarkStart w:id="26" w:name="_Toc27586"/>
      <w:r>
        <w:rPr>
          <w:rFonts w:hint="eastAsia" w:ascii="宋体" w:hAnsi="宋体" w:eastAsia="宋体" w:cs="宋体"/>
          <w:sz w:val="24"/>
          <w:szCs w:val="24"/>
          <w:highlight w:val="none"/>
        </w:rPr>
      </w:r>
      <w:r/>
    </w:p>
    <w:p>
      <w:pPr>
        <w:pStyle w:val="1277"/>
        <w:jc w:val="center"/>
        <w:spacing w:line="360" w:lineRule="auto"/>
        <w:rPr>
          <w:rFonts w:hint="eastAsia" w:hAnsi="宋体" w:cs="宋体"/>
          <w:b/>
          <w:bCs/>
          <w:sz w:val="32"/>
          <w:szCs w:val="32"/>
          <w:highlight w:val="none"/>
        </w:rPr>
        <w:outlineLvl w:val="0"/>
      </w:pPr>
      <w:r/>
      <w:bookmarkStart w:id="27" w:name="_Toc19762"/>
      <w:r>
        <w:rPr>
          <w:rFonts w:hint="eastAsia" w:hAnsi="宋体" w:cs="宋体"/>
          <w:b/>
          <w:bCs/>
          <w:sz w:val="32"/>
          <w:szCs w:val="32"/>
          <w:highlight w:val="none"/>
        </w:rPr>
        <w:t xml:space="preserve">三、项目技术要求和有关说明</w:t>
      </w:r>
      <w:bookmarkEnd w:id="21"/>
      <w:r/>
      <w:bookmarkEnd w:id="26"/>
      <w:r/>
      <w:bookmarkEnd w:id="27"/>
      <w:r>
        <w:rPr>
          <w:rFonts w:hint="eastAsia" w:hAnsi="宋体" w:cs="宋体"/>
          <w:b/>
          <w:bCs/>
          <w:sz w:val="32"/>
          <w:szCs w:val="32"/>
          <w:highlight w:val="none"/>
        </w:rPr>
      </w:r>
      <w:r/>
    </w:p>
    <w:p>
      <w:pPr>
        <w:pStyle w:val="1277"/>
        <w:ind w:firstLine="482"/>
        <w:jc w:val="left"/>
        <w:keepLines w:val="0"/>
        <w:keepNext w:val="0"/>
        <w:pageBreakBefore w:val="0"/>
        <w:spacing w:line="360" w:lineRule="auto"/>
        <w:rPr>
          <w:rFonts w:hint="eastAsia" w:ascii="宋体" w:hAnsi="宋体" w:eastAsia="宋体" w:cs="宋体"/>
          <w:b/>
          <w:bCs/>
          <w:sz w:val="24"/>
          <w:szCs w:val="24"/>
          <w:highlight w:val="none"/>
          <w:lang w:val="en-US" w:eastAsia="zh-CN"/>
        </w:rPr>
        <w:outlineLvl w:val="1"/>
      </w:pPr>
      <w:r/>
      <w:bookmarkStart w:id="28" w:name="_Toc26"/>
      <w:r>
        <w:rPr>
          <w:rFonts w:hint="eastAsia" w:ascii="宋体" w:hAnsi="宋体" w:eastAsia="宋体" w:cs="宋体"/>
          <w:b/>
          <w:bCs/>
          <w:sz w:val="24"/>
          <w:szCs w:val="24"/>
          <w:highlight w:val="none"/>
        </w:rPr>
        <w:t xml:space="preserve">一、</w:t>
      </w:r>
      <w:r>
        <w:rPr>
          <w:rFonts w:hint="eastAsia" w:ascii="宋体" w:hAnsi="宋体" w:eastAsia="宋体" w:cs="宋体"/>
          <w:b/>
          <w:bCs/>
          <w:sz w:val="24"/>
          <w:szCs w:val="24"/>
          <w:highlight w:val="none"/>
          <w:lang w:val="en-US" w:eastAsia="zh-CN"/>
        </w:rPr>
        <w:t xml:space="preserve">项目背景</w:t>
      </w:r>
      <w:r>
        <w:rPr>
          <w:rFonts w:hint="eastAsia" w:ascii="宋体" w:hAnsi="宋体" w:eastAsia="宋体" w:cs="宋体"/>
          <w:b/>
          <w:bCs/>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在日益趋紧的空间资源和环境压力下，新时期国土空间规划亟须直面既有问题和基本矛盾，以乡村产业用地为主体的存量空间为切口，积极探索和创新规划治理政策，支撑乡村地区经济振兴，助力耕地复垦保护，推动国土空间优化布局。</w:t>
      </w:r>
      <w:r>
        <w:rPr>
          <w:rFonts w:hint="eastAsia" w:ascii="宋体" w:hAnsi="宋体" w:eastAsia="宋体" w:cs="宋体"/>
          <w:sz w:val="24"/>
          <w:szCs w:val="24"/>
          <w:highlight w:val="none"/>
          <w:lang w:val="en-US" w:eastAsia="zh-CN"/>
        </w:rPr>
      </w:r>
      <w:r/>
    </w:p>
    <w:p>
      <w:pPr>
        <w:pStyle w:val="1277"/>
        <w:ind w:firstLine="482"/>
        <w:jc w:val="left"/>
        <w:keepLines w:val="0"/>
        <w:keepNext w:val="0"/>
        <w:pageBreakBefore w:val="0"/>
        <w:spacing w:line="360" w:lineRule="auto"/>
        <w:rPr>
          <w:rFonts w:hint="eastAsia" w:ascii="宋体" w:hAnsi="宋体" w:eastAsia="宋体" w:cs="宋体"/>
          <w:b/>
          <w:bCs/>
          <w:sz w:val="24"/>
          <w:szCs w:val="24"/>
          <w:highlight w:val="none"/>
          <w:lang w:val="en-US" w:eastAsia="zh-CN"/>
        </w:rPr>
        <w:outlineLvl w:val="1"/>
      </w:pPr>
      <w:r>
        <w:rPr>
          <w:rFonts w:hint="eastAsia" w:ascii="宋体" w:hAnsi="宋体" w:eastAsia="宋体" w:cs="宋体"/>
          <w:b/>
          <w:bCs/>
          <w:sz w:val="24"/>
          <w:szCs w:val="24"/>
          <w:highlight w:val="none"/>
          <w:lang w:val="en-US" w:eastAsia="zh-CN"/>
        </w:rPr>
        <w:t xml:space="preserve">二、项目概况</w:t>
      </w:r>
      <w:r>
        <w:rPr>
          <w:rFonts w:hint="eastAsia" w:ascii="宋体" w:hAnsi="宋体" w:eastAsia="宋体" w:cs="宋体"/>
          <w:b/>
          <w:bCs/>
          <w:sz w:val="24"/>
          <w:szCs w:val="24"/>
          <w:highlight w:val="none"/>
          <w:lang w:val="en-US" w:eastAsia="zh-CN"/>
        </w:rPr>
      </w:r>
      <w:r/>
    </w:p>
    <w:p>
      <w:pPr>
        <w:pStyle w:val="1277"/>
        <w:ind w:firstLine="480"/>
        <w:jc w:val="left"/>
        <w:keepLines w:val="0"/>
        <w:keepNext w:val="0"/>
        <w:pageBreakBefore w:val="0"/>
        <w:spacing w:line="360" w:lineRule="auto"/>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本项目为锡山区乡村存量产业用地综合整治利用与建设管理全过程技术服务，为保障项目实施进度、实施效益，满足验收要求，本项目服务内容主要包括编制专项规划、项目实施方案和全流程监管等。</w:t>
      </w:r>
      <w:r>
        <w:rPr>
          <w:rFonts w:ascii="宋体" w:hAnsi="宋体" w:eastAsia="宋体" w:cs="宋体"/>
          <w:sz w:val="24"/>
          <w:szCs w:val="24"/>
          <w:highlight w:val="none"/>
          <w:lang w:val="en-US" w:eastAsia="zh-CN"/>
        </w:rPr>
      </w:r>
      <w:r/>
    </w:p>
    <w:p>
      <w:pPr>
        <w:pStyle w:val="1277"/>
        <w:ind w:firstLine="482"/>
        <w:jc w:val="left"/>
        <w:keepLines w:val="0"/>
        <w:keepNext w:val="0"/>
        <w:pageBreakBefore w:val="0"/>
        <w:spacing w:line="360" w:lineRule="auto"/>
        <w:rPr>
          <w:rFonts w:ascii="宋体" w:hAnsi="宋体" w:eastAsia="宋体" w:cs="宋体"/>
          <w:b/>
          <w:bCs/>
          <w:sz w:val="24"/>
          <w:szCs w:val="24"/>
          <w:highlight w:val="none"/>
          <w:lang w:val="en-US" w:eastAsia="zh-CN"/>
        </w:rPr>
        <w:outlineLvl w:val="1"/>
      </w:pPr>
      <w:r>
        <w:rPr>
          <w:rFonts w:hint="eastAsia" w:ascii="宋体" w:hAnsi="宋体" w:eastAsia="宋体" w:cs="宋体"/>
          <w:b/>
          <w:bCs/>
          <w:sz w:val="24"/>
          <w:szCs w:val="24"/>
          <w:highlight w:val="none"/>
          <w:lang w:val="en-US" w:eastAsia="zh-CN"/>
        </w:rPr>
        <w:t xml:space="preserve">二、服务内容</w:t>
      </w:r>
      <w:r>
        <w:rPr>
          <w:rFonts w:ascii="宋体" w:hAnsi="宋体" w:eastAsia="宋体" w:cs="宋体"/>
          <w:b/>
          <w:bCs/>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（一）总体服务内容</w:t>
      </w:r>
      <w:r>
        <w:rPr>
          <w:rFonts w:hint="eastAsia"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全面摸查、科学评估开发边界外乡村地区存量建设用地资源开发利用现状和整治利用潜力，结合锡山区乡镇产业经济与国土空</w:t>
      </w:r>
      <w:r>
        <w:rPr>
          <w:rFonts w:hint="eastAsia" w:ascii="宋体" w:hAnsi="宋体" w:eastAsia="宋体" w:cs="宋体"/>
          <w:sz w:val="24"/>
          <w:szCs w:val="24"/>
          <w:highlight w:val="none"/>
          <w:lang w:val="en-US" w:eastAsia="zh-CN"/>
        </w:rPr>
        <w:t xml:space="preserve">间发展的实际情况，围绕激活乡村地区房地资产、承载产业提质增效、破局耕地保护与生态治理等任务，提出乡村地区存量建设用地资源综合整治利用的目标。明确整治利用空间格局，提出规划实施路径和整治利用方式，探索构建乡村存量用地升级改造与低效用地腾退复垦之间的平衡互促机制，逐步实现开发边界外产业用地空间有集中、资源能集约、功能可集成、耕地有保障，不断推进开发边界外持续减量和国土空间格局优化。为更好地传递实施国土空间总体规划，指导后续村庄规划修编与项目建设做好技术与政策接口，为后续土地整理、地块出让和规划审批提供法定依据。</w:t>
      </w:r>
      <w:r>
        <w:rPr>
          <w:rFonts w:hint="eastAsia"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（二）具体服务内容</w:t>
      </w:r>
      <w:r>
        <w:rPr>
          <w:rFonts w:hint="eastAsia"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（1）现状评估摸查：系统开展锡山区全域底图底数精准摸排与动态评估，研究存量空间资源整治利用中存在的问题。</w:t>
      </w:r>
      <w:r>
        <w:rPr>
          <w:rFonts w:hint="eastAsia"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（2）规划目标划定：在国土空间总体规划目标指导下，结合现状评价与潜力调查结论，以构建盘活存量建设用地助推生态修复治理与耕地保护动态平衡机制为基本原则，提出存量建设用地整治利用的目标。</w:t>
      </w:r>
      <w:r>
        <w:rPr>
          <w:rFonts w:hint="eastAsia"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（3）实施路径确定:研究提出行动计划和分类推进的土地处置路径以及规划管理策略，探索动态开展工业用地盘活和耕地保护，推进国土空间规划实施。</w:t>
      </w:r>
      <w:r>
        <w:rPr>
          <w:rFonts w:hint="eastAsia"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规划空间布局:结合国土空间总体规划和相关专项规划对农业生产、村庄建设、产业发展和生态保护等方面的要求，在现状及潜力调查分析结果基础上，基于以盘活利用存量用地助推生态修复与耕地保护的原则，统筹划定规划空间布局。</w:t>
      </w:r>
      <w:r>
        <w:rPr>
          <w:rFonts w:hint="eastAsia"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（5）重点片区划定：把相对集中连片的待整治利用空间资源的区域划定为若干整治利用片区，并指导开展片区乡村产业发展策划与片区空间规划设计方案，衔接国土空间总体规划，提出对村庄规划的优化方案。</w:t>
      </w:r>
      <w:r>
        <w:rPr>
          <w:rFonts w:hint="eastAsia"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（6）单元实施策划：划定实施单元，对单元进行全流程存量用地盘活实施策划。</w:t>
      </w:r>
      <w:r>
        <w:rPr>
          <w:rFonts w:hint="eastAsia"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（7）数据库搭建：聚焦空间资源盘活利用与整治提升，围绕项目策划与生成，结合“十五五”规划编制与实施，将工作目标与任务转译为面向实施的年度项目库。</w:t>
      </w:r>
      <w:r>
        <w:rPr>
          <w:rFonts w:hint="eastAsia"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（8）保障体系建立：立足锡山区乡村地区产业发展实际，在区自规、工信、发改以及农业农村等部门配合下展开乡村产业融合发展研究，明确各部门的政策保障、制度建设与监管责任。</w:t>
      </w:r>
      <w:r>
        <w:rPr>
          <w:rFonts w:hint="eastAsia"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ascii="宋体" w:hAnsi="宋体" w:eastAsia="宋体" w:cs="宋体"/>
          <w:b w:val="0"/>
          <w:bCs w:val="0"/>
          <w:sz w:val="24"/>
          <w:szCs w:val="24"/>
          <w:highlight w:val="none"/>
          <w:lang w:val="en-US" w:eastAsia="zh-CN"/>
        </w:rPr>
        <w:outlineLvl w:val="1"/>
      </w:pPr>
      <w:r>
        <w:rPr>
          <w:rFonts w:hint="eastAsia" w:ascii="宋体" w:hAnsi="宋体" w:eastAsia="宋体" w:cs="宋体"/>
          <w:b w:val="0"/>
          <w:bCs w:val="0"/>
          <w:sz w:val="24"/>
          <w:szCs w:val="24"/>
          <w:highlight w:val="none"/>
          <w:lang w:val="en-US" w:eastAsia="zh-CN"/>
        </w:rPr>
        <w:t xml:space="preserve">三、</w:t>
      </w:r>
      <w:r>
        <w:rPr>
          <w:rFonts w:ascii="宋体" w:hAnsi="宋体" w:eastAsia="宋体" w:cs="宋体"/>
          <w:b w:val="0"/>
          <w:bCs w:val="0"/>
          <w:sz w:val="24"/>
          <w:szCs w:val="24"/>
          <w:highlight w:val="none"/>
          <w:lang w:val="en-US" w:eastAsia="zh-CN"/>
        </w:rPr>
        <w:t xml:space="preserve">服务要求</w:t>
      </w:r>
      <w:r>
        <w:rPr>
          <w:rFonts w:ascii="宋体" w:hAnsi="宋体" w:eastAsia="宋体" w:cs="宋体"/>
          <w:b w:val="0"/>
          <w:bCs w:val="0"/>
          <w:sz w:val="24"/>
          <w:szCs w:val="24"/>
          <w:highlight w:val="none"/>
          <w:lang w:val="en-US" w:eastAsia="zh-CN"/>
        </w:rPr>
      </w:r>
      <w:r/>
    </w:p>
    <w:p>
      <w:pPr>
        <w:pStyle w:val="1277"/>
        <w:ind w:firstLine="480"/>
        <w:jc w:val="left"/>
        <w:keepLines w:val="0"/>
        <w:keepNext w:val="0"/>
        <w:pageBreakBefore w:val="0"/>
        <w:spacing w:line="360" w:lineRule="auto"/>
        <w:rPr>
          <w:rFonts w:ascii="宋体" w:hAnsi="宋体" w:eastAsia="宋体" w:cs="宋体"/>
          <w:b w:val="0"/>
          <w:bCs w:val="0"/>
          <w:sz w:val="24"/>
          <w:szCs w:val="24"/>
          <w:highlight w:val="none"/>
          <w:lang w:val="en-US" w:eastAsia="zh-CN"/>
        </w:rPr>
        <w:outlineLvl w:val="1"/>
      </w:pPr>
      <w:r>
        <w:rPr>
          <w:rFonts w:ascii="宋体" w:hAnsi="宋体" w:eastAsia="宋体" w:cs="宋体"/>
          <w:b w:val="0"/>
          <w:bCs w:val="0"/>
          <w:sz w:val="24"/>
          <w:szCs w:val="24"/>
          <w:highlight w:val="none"/>
          <w:lang w:val="en-US" w:eastAsia="zh-CN"/>
        </w:rPr>
        <w:t xml:space="preserve">1.人员职责</w:t>
      </w:r>
      <w:r>
        <w:rPr>
          <w:rFonts w:ascii="宋体" w:hAnsi="宋体" w:eastAsia="宋体" w:cs="宋体"/>
          <w:b w:val="0"/>
          <w:bCs w:val="0"/>
          <w:sz w:val="24"/>
          <w:szCs w:val="24"/>
          <w:highlight w:val="none"/>
          <w:lang w:val="en-US" w:eastAsia="zh-CN"/>
        </w:rPr>
      </w:r>
      <w:r/>
    </w:p>
    <w:p>
      <w:pPr>
        <w:pStyle w:val="1277"/>
        <w:ind w:firstLine="480"/>
        <w:jc w:val="left"/>
        <w:keepLines w:val="0"/>
        <w:keepNext w:val="0"/>
        <w:pageBreakBefore w:val="0"/>
        <w:spacing w:line="360" w:lineRule="auto"/>
        <w:rPr>
          <w:rFonts w:ascii="宋体" w:hAnsi="宋体" w:eastAsia="宋体" w:cs="宋体"/>
          <w:b w:val="0"/>
          <w:bCs w:val="0"/>
          <w:sz w:val="24"/>
          <w:szCs w:val="24"/>
          <w:highlight w:val="none"/>
          <w:lang w:val="en-US" w:eastAsia="zh-CN"/>
        </w:rPr>
        <w:outlineLvl w:val="1"/>
      </w:pPr>
      <w:r>
        <w:rPr>
          <w:rFonts w:ascii="宋体" w:hAnsi="宋体" w:eastAsia="宋体" w:cs="宋体"/>
          <w:b w:val="0"/>
          <w:bCs w:val="0"/>
          <w:sz w:val="24"/>
          <w:szCs w:val="24"/>
          <w:highlight w:val="none"/>
          <w:lang w:val="en-US" w:eastAsia="zh-CN"/>
        </w:rPr>
        <w:t xml:space="preserve">（1）参与本次服务项目的人员，应确保服务质量，按时完成任务。同时，在工作中严格遵守国家法律法规、规章及有关执业规范要求。</w:t>
      </w:r>
      <w:r>
        <w:rPr>
          <w:rFonts w:ascii="宋体" w:hAnsi="宋体" w:eastAsia="宋体" w:cs="宋体"/>
          <w:b w:val="0"/>
          <w:bCs w:val="0"/>
          <w:sz w:val="24"/>
          <w:szCs w:val="24"/>
          <w:highlight w:val="none"/>
          <w:lang w:val="en-US" w:eastAsia="zh-CN"/>
        </w:rPr>
      </w:r>
      <w:r/>
    </w:p>
    <w:p>
      <w:pPr>
        <w:pStyle w:val="1277"/>
        <w:ind w:firstLine="480"/>
        <w:jc w:val="left"/>
        <w:keepLines w:val="0"/>
        <w:keepNext w:val="0"/>
        <w:pageBreakBefore w:val="0"/>
        <w:spacing w:line="360" w:lineRule="auto"/>
        <w:rPr>
          <w:rFonts w:ascii="宋体" w:hAnsi="宋体" w:eastAsia="宋体" w:cs="宋体"/>
          <w:b w:val="0"/>
          <w:bCs w:val="0"/>
          <w:sz w:val="24"/>
          <w:szCs w:val="24"/>
          <w:highlight w:val="none"/>
          <w:lang w:val="en-US" w:eastAsia="zh-CN"/>
        </w:rPr>
        <w:outlineLvl w:val="1"/>
      </w:pPr>
      <w:r>
        <w:rPr>
          <w:rFonts w:ascii="宋体" w:hAnsi="宋体" w:eastAsia="宋体" w:cs="宋体"/>
          <w:b w:val="0"/>
          <w:bCs w:val="0"/>
          <w:sz w:val="24"/>
          <w:szCs w:val="24"/>
          <w:highlight w:val="none"/>
          <w:lang w:val="en-US" w:eastAsia="zh-CN"/>
        </w:rPr>
        <w:t xml:space="preserve">（2）对执业过程中得悉的单位情况、资料严加保密，且保密义务不因项目结束而解除。 </w:t>
      </w:r>
      <w:r>
        <w:rPr>
          <w:rFonts w:ascii="宋体" w:hAnsi="宋体" w:eastAsia="宋体" w:cs="宋体"/>
          <w:b w:val="0"/>
          <w:bCs w:val="0"/>
          <w:sz w:val="24"/>
          <w:szCs w:val="24"/>
          <w:highlight w:val="none"/>
          <w:lang w:val="en-US" w:eastAsia="zh-CN"/>
        </w:rPr>
      </w:r>
      <w:r/>
    </w:p>
    <w:p>
      <w:pPr>
        <w:pStyle w:val="1277"/>
        <w:ind w:firstLine="480"/>
        <w:jc w:val="left"/>
        <w:keepLines w:val="0"/>
        <w:keepNext w:val="0"/>
        <w:pageBreakBefore w:val="0"/>
        <w:spacing w:line="360" w:lineRule="auto"/>
        <w:rPr>
          <w:rFonts w:ascii="宋体" w:hAnsi="宋体" w:eastAsia="宋体" w:cs="宋体"/>
          <w:b w:val="0"/>
          <w:bCs w:val="0"/>
          <w:sz w:val="24"/>
          <w:szCs w:val="24"/>
          <w:highlight w:val="none"/>
          <w:lang w:val="en-US" w:eastAsia="zh-CN"/>
        </w:rPr>
        <w:outlineLvl w:val="1"/>
      </w:pPr>
      <w:r>
        <w:rPr>
          <w:rFonts w:ascii="宋体" w:hAnsi="宋体" w:eastAsia="宋体" w:cs="宋体"/>
          <w:b w:val="0"/>
          <w:bCs w:val="0"/>
          <w:sz w:val="24"/>
          <w:szCs w:val="24"/>
          <w:highlight w:val="none"/>
          <w:lang w:val="en-US" w:eastAsia="zh-CN"/>
        </w:rPr>
        <w:t xml:space="preserve">（3）项目实施过程中形成的材料只供采购人使用，不得自行提供给任何单位。</w:t>
      </w:r>
      <w:r>
        <w:rPr>
          <w:rFonts w:ascii="宋体" w:hAnsi="宋体" w:eastAsia="宋体" w:cs="宋体"/>
          <w:b w:val="0"/>
          <w:bCs w:val="0"/>
          <w:sz w:val="24"/>
          <w:szCs w:val="24"/>
          <w:highlight w:val="none"/>
          <w:lang w:val="en-US" w:eastAsia="zh-CN"/>
        </w:rPr>
      </w:r>
      <w:r/>
    </w:p>
    <w:p>
      <w:pPr>
        <w:pStyle w:val="1277"/>
        <w:ind w:firstLine="480"/>
        <w:jc w:val="left"/>
        <w:keepLines w:val="0"/>
        <w:keepNext w:val="0"/>
        <w:pageBreakBefore w:val="0"/>
        <w:spacing w:line="360" w:lineRule="auto"/>
        <w:rPr>
          <w:rFonts w:ascii="宋体" w:hAnsi="宋体" w:eastAsia="宋体" w:cs="宋体"/>
          <w:b w:val="0"/>
          <w:bCs w:val="0"/>
          <w:sz w:val="24"/>
          <w:szCs w:val="24"/>
          <w:highlight w:val="none"/>
          <w:lang w:val="en-US" w:eastAsia="zh-CN"/>
        </w:rPr>
        <w:outlineLvl w:val="1"/>
      </w:pPr>
      <w:r>
        <w:rPr>
          <w:rFonts w:ascii="宋体" w:hAnsi="宋体" w:eastAsia="宋体" w:cs="宋体"/>
          <w:b w:val="0"/>
          <w:bCs w:val="0"/>
          <w:sz w:val="24"/>
          <w:szCs w:val="24"/>
          <w:highlight w:val="none"/>
          <w:lang w:val="en-US" w:eastAsia="zh-CN"/>
        </w:rPr>
        <w:t xml:space="preserve">2.知识产权</w:t>
      </w:r>
      <w:r>
        <w:rPr>
          <w:rFonts w:ascii="宋体" w:hAnsi="宋体" w:eastAsia="宋体" w:cs="宋体"/>
          <w:b w:val="0"/>
          <w:bCs w:val="0"/>
          <w:sz w:val="24"/>
          <w:szCs w:val="24"/>
          <w:highlight w:val="none"/>
          <w:lang w:val="en-US" w:eastAsia="zh-CN"/>
        </w:rPr>
      </w:r>
      <w:r/>
    </w:p>
    <w:p>
      <w:pPr>
        <w:pStyle w:val="1277"/>
        <w:ind w:firstLine="480"/>
        <w:jc w:val="left"/>
        <w:keepLines w:val="0"/>
        <w:keepNext w:val="0"/>
        <w:pageBreakBefore w:val="0"/>
        <w:spacing w:line="360" w:lineRule="auto"/>
        <w:rPr>
          <w:rFonts w:ascii="宋体" w:hAnsi="宋体" w:eastAsia="宋体" w:cs="宋体"/>
          <w:b w:val="0"/>
          <w:bCs w:val="0"/>
          <w:sz w:val="24"/>
          <w:szCs w:val="24"/>
          <w:highlight w:val="none"/>
          <w:lang w:val="en-US" w:eastAsia="zh-CN"/>
        </w:rPr>
        <w:outlineLvl w:val="1"/>
      </w:pPr>
      <w:r>
        <w:rPr>
          <w:rFonts w:ascii="宋体" w:hAnsi="宋体" w:eastAsia="宋体" w:cs="宋体"/>
          <w:b w:val="0"/>
          <w:bCs w:val="0"/>
          <w:sz w:val="24"/>
          <w:szCs w:val="24"/>
          <w:highlight w:val="none"/>
          <w:lang w:val="en-US" w:eastAsia="zh-CN"/>
        </w:rPr>
        <w:t xml:space="preserve">（1）在合同有效期内，采购人利用中标供应商提交的技术咨询工作成果所完成的新的技术成果，归采购人所有。</w:t>
      </w:r>
      <w:r>
        <w:rPr>
          <w:rFonts w:ascii="宋体" w:hAnsi="宋体" w:eastAsia="宋体" w:cs="宋体"/>
          <w:b w:val="0"/>
          <w:bCs w:val="0"/>
          <w:sz w:val="24"/>
          <w:szCs w:val="24"/>
          <w:highlight w:val="none"/>
          <w:lang w:val="en-US" w:eastAsia="zh-CN"/>
        </w:rPr>
      </w:r>
      <w:r/>
    </w:p>
    <w:p>
      <w:pPr>
        <w:pStyle w:val="1277"/>
        <w:ind w:firstLine="480"/>
        <w:jc w:val="left"/>
        <w:keepLines w:val="0"/>
        <w:keepNext w:val="0"/>
        <w:pageBreakBefore w:val="0"/>
        <w:spacing w:line="360" w:lineRule="auto"/>
        <w:rPr>
          <w:rFonts w:ascii="宋体" w:hAnsi="宋体" w:eastAsia="宋体" w:cs="宋体"/>
          <w:b w:val="0"/>
          <w:bCs w:val="0"/>
          <w:sz w:val="24"/>
          <w:szCs w:val="24"/>
          <w:highlight w:val="none"/>
          <w:lang w:val="en-US" w:eastAsia="zh-CN"/>
        </w:rPr>
        <w:outlineLvl w:val="1"/>
      </w:pPr>
      <w:r>
        <w:rPr>
          <w:rFonts w:ascii="宋体" w:hAnsi="宋体" w:eastAsia="宋体" w:cs="宋体"/>
          <w:b w:val="0"/>
          <w:bCs w:val="0"/>
          <w:sz w:val="24"/>
          <w:szCs w:val="24"/>
          <w:highlight w:val="none"/>
          <w:lang w:val="en-US" w:eastAsia="zh-CN"/>
        </w:rPr>
        <w:t xml:space="preserve">（2）在合同有效期内，中标供应商利用采购人提供的技术资料和工作条件所完成的新的技术成果，归双方所有。</w:t>
      </w:r>
      <w:r>
        <w:rPr>
          <w:rFonts w:ascii="宋体" w:hAnsi="宋体" w:eastAsia="宋体" w:cs="宋体"/>
          <w:b w:val="0"/>
          <w:bCs w:val="0"/>
          <w:sz w:val="24"/>
          <w:szCs w:val="24"/>
          <w:highlight w:val="none"/>
          <w:lang w:val="en-US" w:eastAsia="zh-CN"/>
        </w:rPr>
      </w:r>
      <w:r/>
    </w:p>
    <w:p>
      <w:pPr>
        <w:pStyle w:val="1277"/>
        <w:ind w:firstLine="480"/>
        <w:jc w:val="left"/>
        <w:keepLines w:val="0"/>
        <w:keepNext w:val="0"/>
        <w:pageBreakBefore w:val="0"/>
        <w:spacing w:line="360" w:lineRule="auto"/>
        <w:rPr>
          <w:rFonts w:ascii="宋体" w:hAnsi="宋体" w:eastAsia="宋体" w:cs="宋体"/>
          <w:b w:val="0"/>
          <w:bCs w:val="0"/>
          <w:sz w:val="24"/>
          <w:szCs w:val="24"/>
          <w:highlight w:val="none"/>
          <w:lang w:val="en-US" w:eastAsia="zh-CN"/>
        </w:rPr>
        <w:outlineLvl w:val="1"/>
      </w:pPr>
      <w:r>
        <w:rPr>
          <w:rFonts w:ascii="宋体" w:hAnsi="宋体" w:eastAsia="宋体" w:cs="宋体"/>
          <w:b w:val="0"/>
          <w:bCs w:val="0"/>
          <w:sz w:val="24"/>
          <w:szCs w:val="24"/>
          <w:highlight w:val="none"/>
          <w:lang w:val="en-US" w:eastAsia="zh-CN"/>
        </w:rPr>
        <w:t xml:space="preserve">3.后续服务要求</w:t>
      </w:r>
      <w:r>
        <w:rPr>
          <w:rFonts w:ascii="宋体" w:hAnsi="宋体" w:eastAsia="宋体" w:cs="宋体"/>
          <w:b w:val="0"/>
          <w:bCs w:val="0"/>
          <w:sz w:val="24"/>
          <w:szCs w:val="24"/>
          <w:highlight w:val="none"/>
          <w:lang w:val="en-US" w:eastAsia="zh-CN"/>
        </w:rPr>
      </w:r>
      <w:r/>
    </w:p>
    <w:p>
      <w:pPr>
        <w:pStyle w:val="1277"/>
        <w:ind w:firstLine="480"/>
        <w:jc w:val="left"/>
        <w:keepLines w:val="0"/>
        <w:keepNext w:val="0"/>
        <w:pageBreakBefore w:val="0"/>
        <w:spacing w:line="360" w:lineRule="auto"/>
        <w:rPr>
          <w:rFonts w:ascii="宋体" w:hAnsi="宋体" w:eastAsia="宋体" w:cs="宋体"/>
          <w:b w:val="0"/>
          <w:bCs w:val="0"/>
          <w:sz w:val="24"/>
          <w:szCs w:val="24"/>
          <w:highlight w:val="none"/>
          <w:lang w:val="en-US" w:eastAsia="zh-CN"/>
        </w:rPr>
        <w:outlineLvl w:val="1"/>
      </w:pPr>
      <w:r>
        <w:rPr>
          <w:rFonts w:ascii="宋体" w:hAnsi="宋体" w:eastAsia="宋体" w:cs="宋体"/>
          <w:b w:val="0"/>
          <w:bCs w:val="0"/>
          <w:sz w:val="24"/>
          <w:szCs w:val="24"/>
          <w:highlight w:val="none"/>
          <w:lang w:val="en-US" w:eastAsia="zh-CN"/>
        </w:rPr>
        <w:t xml:space="preserve">（1）根据采购人及项目的实施进度，配合提供技术整改服务。</w:t>
      </w:r>
      <w:r>
        <w:rPr>
          <w:rFonts w:ascii="宋体" w:hAnsi="宋体" w:eastAsia="宋体" w:cs="宋体"/>
          <w:b w:val="0"/>
          <w:bCs w:val="0"/>
          <w:sz w:val="24"/>
          <w:szCs w:val="24"/>
          <w:highlight w:val="none"/>
          <w:lang w:val="en-US" w:eastAsia="zh-CN"/>
        </w:rPr>
      </w:r>
      <w:r/>
    </w:p>
    <w:p>
      <w:pPr>
        <w:pStyle w:val="1277"/>
        <w:ind w:firstLine="480"/>
        <w:jc w:val="left"/>
        <w:keepLines w:val="0"/>
        <w:keepNext w:val="0"/>
        <w:pageBreakBefore w:val="0"/>
        <w:spacing w:line="360" w:lineRule="auto"/>
        <w:rPr>
          <w:rFonts w:ascii="宋体" w:hAnsi="宋体" w:eastAsia="宋体" w:cs="宋体"/>
          <w:b w:val="0"/>
          <w:bCs w:val="0"/>
          <w:sz w:val="24"/>
          <w:szCs w:val="24"/>
          <w:highlight w:val="none"/>
          <w:lang w:val="en-US" w:eastAsia="zh-CN"/>
        </w:rPr>
        <w:outlineLvl w:val="1"/>
      </w:pPr>
      <w:r>
        <w:rPr>
          <w:rFonts w:ascii="宋体" w:hAnsi="宋体" w:eastAsia="宋体" w:cs="宋体"/>
          <w:b w:val="0"/>
          <w:bCs w:val="0"/>
          <w:sz w:val="24"/>
          <w:szCs w:val="24"/>
          <w:highlight w:val="none"/>
          <w:lang w:val="en-US" w:eastAsia="zh-CN"/>
        </w:rPr>
        <w:t xml:space="preserve">（2）项目完成后，中标供应商提供关于本项目的跟踪服务及项目实施建设的后续服务，包括：协调项目的具体实施、政策咨询、技术咨询等。</w:t>
      </w:r>
      <w:r>
        <w:rPr>
          <w:rFonts w:ascii="宋体" w:hAnsi="宋体" w:eastAsia="宋体" w:cs="宋体"/>
          <w:b w:val="0"/>
          <w:bCs w:val="0"/>
          <w:sz w:val="24"/>
          <w:szCs w:val="24"/>
          <w:highlight w:val="none"/>
          <w:lang w:val="en-US" w:eastAsia="zh-CN"/>
        </w:rPr>
      </w:r>
      <w:r/>
    </w:p>
    <w:p>
      <w:pPr>
        <w:pStyle w:val="1277"/>
        <w:ind w:firstLine="480"/>
        <w:jc w:val="left"/>
        <w:keepLines w:val="0"/>
        <w:keepNext w:val="0"/>
        <w:pageBreakBefore w:val="0"/>
        <w:spacing w:line="360" w:lineRule="auto"/>
        <w:rPr>
          <w:rFonts w:ascii="宋体" w:hAnsi="宋体" w:eastAsia="宋体" w:cs="宋体"/>
          <w:b w:val="0"/>
          <w:bCs w:val="0"/>
          <w:sz w:val="24"/>
          <w:szCs w:val="24"/>
          <w:highlight w:val="none"/>
          <w:lang w:val="en-US" w:eastAsia="zh-CN"/>
        </w:rPr>
        <w:outlineLvl w:val="1"/>
      </w:pPr>
      <w:r>
        <w:rPr>
          <w:rFonts w:ascii="宋体" w:hAnsi="宋体" w:eastAsia="宋体" w:cs="宋体"/>
          <w:b w:val="0"/>
          <w:bCs w:val="0"/>
          <w:sz w:val="24"/>
          <w:szCs w:val="24"/>
          <w:highlight w:val="none"/>
          <w:lang w:val="en-US" w:eastAsia="zh-CN"/>
        </w:rPr>
        <w:t xml:space="preserve">4.保密要求</w:t>
      </w:r>
      <w:r>
        <w:rPr>
          <w:rFonts w:ascii="宋体" w:hAnsi="宋体" w:eastAsia="宋体" w:cs="宋体"/>
          <w:b w:val="0"/>
          <w:bCs w:val="0"/>
          <w:sz w:val="24"/>
          <w:szCs w:val="24"/>
          <w:highlight w:val="none"/>
          <w:lang w:val="en-US" w:eastAsia="zh-CN"/>
        </w:rPr>
      </w:r>
      <w:r/>
    </w:p>
    <w:p>
      <w:pPr>
        <w:pStyle w:val="1277"/>
        <w:ind w:firstLine="480"/>
        <w:jc w:val="left"/>
        <w:keepLines w:val="0"/>
        <w:keepNext w:val="0"/>
        <w:pageBreakBefore w:val="0"/>
        <w:spacing w:line="360" w:lineRule="auto"/>
        <w:rPr>
          <w:rFonts w:ascii="宋体" w:hAnsi="宋体" w:eastAsia="宋体" w:cs="宋体"/>
          <w:b w:val="0"/>
          <w:bCs w:val="0"/>
          <w:sz w:val="24"/>
          <w:szCs w:val="24"/>
          <w:highlight w:val="none"/>
          <w:lang w:val="en-US" w:eastAsia="zh-CN"/>
        </w:rPr>
        <w:outlineLvl w:val="1"/>
      </w:pPr>
      <w:r>
        <w:rPr>
          <w:rFonts w:ascii="宋体" w:hAnsi="宋体" w:eastAsia="宋体" w:cs="宋体"/>
          <w:b w:val="0"/>
          <w:bCs w:val="0"/>
          <w:sz w:val="24"/>
          <w:szCs w:val="24"/>
          <w:highlight w:val="none"/>
          <w:lang w:val="en-US" w:eastAsia="zh-CN"/>
        </w:rPr>
        <w:t xml:space="preserve">（1）中标供应商必须完全同意，本项目成果的著作权、版权、专利权和使用权归采购人所有（署名权除外），采购人完全享有自由处置该项目成果的权利。</w:t>
      </w:r>
      <w:r>
        <w:rPr>
          <w:rFonts w:ascii="宋体" w:hAnsi="宋体" w:eastAsia="宋体" w:cs="宋体"/>
          <w:b w:val="0"/>
          <w:bCs w:val="0"/>
          <w:sz w:val="24"/>
          <w:szCs w:val="24"/>
          <w:highlight w:val="none"/>
          <w:lang w:val="en-US" w:eastAsia="zh-CN"/>
        </w:rPr>
      </w:r>
      <w:r/>
    </w:p>
    <w:p>
      <w:pPr>
        <w:pStyle w:val="1277"/>
        <w:ind w:firstLine="480"/>
        <w:jc w:val="left"/>
        <w:keepLines w:val="0"/>
        <w:keepNext w:val="0"/>
        <w:pageBreakBefore w:val="0"/>
        <w:spacing w:line="360" w:lineRule="auto"/>
        <w:rPr>
          <w:rFonts w:ascii="宋体" w:hAnsi="宋体" w:eastAsia="宋体" w:cs="宋体"/>
          <w:b w:val="0"/>
          <w:bCs w:val="0"/>
          <w:sz w:val="24"/>
          <w:szCs w:val="24"/>
          <w:highlight w:val="none"/>
          <w:lang w:val="en-US" w:eastAsia="zh-CN"/>
        </w:rPr>
        <w:outlineLvl w:val="1"/>
      </w:pPr>
      <w:r>
        <w:rPr>
          <w:rFonts w:ascii="宋体" w:hAnsi="宋体" w:eastAsia="宋体" w:cs="宋体"/>
          <w:b w:val="0"/>
          <w:bCs w:val="0"/>
          <w:sz w:val="24"/>
          <w:szCs w:val="24"/>
          <w:highlight w:val="none"/>
          <w:lang w:val="en-US" w:eastAsia="zh-CN"/>
        </w:rPr>
        <w:t xml:space="preserve">（2）中标供应商必须对采购人提供的属于国家秘密，以及商业秘密及个人隐私信息等工作秘密资料、调查数据保密，未经采购人书面同意，中标供应商不得泄露以上相关成果内容。如查实中标供应商确有泄密行为，采购人有权拒付全部服务报酬，并依法追究中标供应商的</w:t>
      </w:r>
      <w:r>
        <w:rPr>
          <w:rFonts w:hint="eastAsia" w:ascii="宋体" w:hAnsi="宋体" w:eastAsia="宋体" w:cs="宋体"/>
          <w:b w:val="0"/>
          <w:bCs w:val="0"/>
          <w:sz w:val="24"/>
          <w:szCs w:val="24"/>
          <w:highlight w:val="none"/>
          <w:lang w:val="en-US" w:eastAsia="zh-CN"/>
        </w:rPr>
        <w:t xml:space="preserve">法律</w:t>
      </w:r>
      <w:r>
        <w:rPr>
          <w:rFonts w:ascii="宋体" w:hAnsi="宋体" w:eastAsia="宋体" w:cs="宋体"/>
          <w:b w:val="0"/>
          <w:bCs w:val="0"/>
          <w:sz w:val="24"/>
          <w:szCs w:val="24"/>
          <w:highlight w:val="none"/>
          <w:lang w:val="en-US" w:eastAsia="zh-CN"/>
        </w:rPr>
        <w:t xml:space="preserve">赔偿责任。中标供应商的保密责任，不因本项目合同的中止或解除而失效。</w:t>
      </w:r>
      <w:r>
        <w:rPr>
          <w:rFonts w:ascii="宋体" w:hAnsi="宋体" w:eastAsia="宋体" w:cs="宋体"/>
          <w:b w:val="0"/>
          <w:bCs w:val="0"/>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b w:val="0"/>
          <w:bCs w:val="0"/>
          <w:sz w:val="24"/>
          <w:szCs w:val="24"/>
          <w:highlight w:val="none"/>
          <w:lang w:val="en-US" w:eastAsia="zh-CN"/>
        </w:rPr>
        <w:outlineLvl w:val="1"/>
      </w:pPr>
      <w:r>
        <w:rPr>
          <w:rFonts w:ascii="宋体" w:hAnsi="宋体" w:eastAsia="宋体" w:cs="宋体"/>
          <w:b w:val="0"/>
          <w:bCs w:val="0"/>
          <w:sz w:val="24"/>
          <w:szCs w:val="24"/>
          <w:highlight w:val="none"/>
          <w:lang w:val="en-US" w:eastAsia="zh-CN"/>
        </w:rPr>
        <w:t xml:space="preserve">（3）双方均应保护对方的知识产权，未经对方同意，任何一方均不得将对方的资料及文件擅自修改、复制或向第三人转让或用于本合同项</w:t>
      </w:r>
      <w:r>
        <w:rPr>
          <w:rFonts w:hint="eastAsia" w:ascii="宋体" w:hAnsi="宋体" w:eastAsia="宋体" w:cs="宋体"/>
          <w:b w:val="0"/>
          <w:bCs w:val="0"/>
          <w:sz w:val="24"/>
          <w:szCs w:val="24"/>
          <w:highlight w:val="none"/>
          <w:lang w:val="en-US" w:eastAsia="zh-CN"/>
        </w:rPr>
        <w:t xml:space="preserve">目以</w:t>
      </w:r>
      <w:r>
        <w:rPr>
          <w:rFonts w:ascii="宋体" w:hAnsi="宋体" w:eastAsia="宋体" w:cs="宋体"/>
          <w:b w:val="0"/>
          <w:bCs w:val="0"/>
          <w:sz w:val="24"/>
          <w:szCs w:val="24"/>
          <w:highlight w:val="none"/>
          <w:lang w:val="en-US" w:eastAsia="zh-CN"/>
        </w:rPr>
        <w:t xml:space="preserve">外的项目。如发生以上情况，泄密方承担一切由此引起的后果并承担赔偿责任。</w:t>
      </w:r>
      <w:r>
        <w:rPr>
          <w:rFonts w:hint="eastAsia" w:ascii="宋体" w:hAnsi="宋体" w:eastAsia="宋体" w:cs="宋体"/>
          <w:b w:val="0"/>
          <w:bCs w:val="0"/>
          <w:sz w:val="24"/>
          <w:szCs w:val="24"/>
          <w:highlight w:val="none"/>
          <w:lang w:val="en-US" w:eastAsia="zh-CN"/>
        </w:rPr>
      </w:r>
      <w:r/>
    </w:p>
    <w:p>
      <w:pPr>
        <w:pStyle w:val="1277"/>
        <w:ind w:firstLine="482"/>
        <w:jc w:val="left"/>
        <w:keepLines w:val="0"/>
        <w:keepNext w:val="0"/>
        <w:pageBreakBefore w:val="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lang w:val="en-US" w:eastAsia="zh-CN"/>
        </w:rPr>
        <w:t xml:space="preserve">人员最低配置要求</w:t>
      </w:r>
      <w:r>
        <w:rPr>
          <w:rFonts w:hint="eastAsia" w:ascii="宋体" w:hAnsi="宋体" w:eastAsia="宋体" w:cs="宋体"/>
          <w:b/>
          <w:bCs/>
          <w:sz w:val="24"/>
          <w:szCs w:val="24"/>
          <w:highlight w:val="none"/>
          <w:lang w:val="en-US" w:eastAsia="zh-CN"/>
        </w:rPr>
      </w:r>
      <w:r/>
    </w:p>
    <w:tbl>
      <w:tblPr>
        <w:tblStyle w:val="13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74"/>
        <w:gridCol w:w="2074"/>
        <w:gridCol w:w="2074"/>
        <w:gridCol w:w="2074"/>
      </w:tblGrid>
      <w:tr>
        <w:trPr>
          <w:tblHeader/>
        </w:trPr>
        <w:tc>
          <w:tcPr>
            <w:tcW w:w="2074" w:type="dxa"/>
            <w:vAlign w:val="center"/>
            <w:textDirection w:val="lrTb"/>
            <w:noWrap w:val="false"/>
          </w:tcPr>
          <w:p>
            <w:pPr>
              <w:pStyle w:val="1277"/>
              <w:jc w:val="center"/>
              <w:spacing w:after="0" w:line="360" w:lineRule="auto"/>
              <w:rPr>
                <w:rFonts w:hint="eastAsia" w:ascii="宋体" w:hAnsi="宋体" w:eastAsia="宋体" w:cs="宋体"/>
                <w:b/>
                <w:bCs/>
                <w:sz w:val="24"/>
                <w:highlight w:val="none"/>
              </w:rPr>
            </w:pPr>
            <w:r>
              <w:rPr>
                <w:rFonts w:hint="eastAsia" w:ascii="宋体" w:hAnsi="宋体" w:eastAsia="宋体" w:cs="宋体"/>
                <w:sz w:val="24"/>
                <w:highlight w:val="none"/>
              </w:rPr>
              <w:t xml:space="preserve">序号</w:t>
            </w:r>
            <w:r>
              <w:rPr>
                <w:rFonts w:hint="eastAsia" w:ascii="宋体" w:hAnsi="宋体" w:eastAsia="宋体" w:cs="宋体"/>
                <w:b/>
                <w:bCs/>
                <w:sz w:val="24"/>
                <w:highlight w:val="none"/>
              </w:rPr>
            </w:r>
            <w:r/>
          </w:p>
        </w:tc>
        <w:tc>
          <w:tcPr>
            <w:tcW w:w="2074" w:type="dxa"/>
            <w:vAlign w:val="center"/>
            <w:textDirection w:val="lrTb"/>
            <w:noWrap w:val="false"/>
          </w:tcPr>
          <w:p>
            <w:pPr>
              <w:pStyle w:val="1277"/>
              <w:jc w:val="center"/>
              <w:spacing w:after="0" w:line="360" w:lineRule="auto"/>
              <w:rPr>
                <w:rFonts w:hint="eastAsia" w:ascii="宋体" w:hAnsi="宋体" w:eastAsia="宋体" w:cs="宋体"/>
                <w:b/>
                <w:bCs/>
                <w:sz w:val="24"/>
                <w:highlight w:val="none"/>
              </w:rPr>
            </w:pPr>
            <w:r>
              <w:rPr>
                <w:rFonts w:hint="eastAsia" w:ascii="宋体" w:hAnsi="宋体" w:eastAsia="宋体" w:cs="宋体"/>
                <w:sz w:val="24"/>
                <w:highlight w:val="none"/>
              </w:rPr>
              <w:t xml:space="preserve">项目</w:t>
            </w:r>
            <w:r>
              <w:rPr>
                <w:rFonts w:hint="eastAsia" w:ascii="宋体" w:hAnsi="宋体" w:eastAsia="宋体" w:cs="宋体"/>
                <w:b/>
                <w:bCs/>
                <w:sz w:val="24"/>
                <w:highlight w:val="none"/>
              </w:rPr>
            </w:r>
            <w:r/>
          </w:p>
        </w:tc>
        <w:tc>
          <w:tcPr>
            <w:tcW w:w="2074" w:type="dxa"/>
            <w:vAlign w:val="center"/>
            <w:textDirection w:val="lrTb"/>
            <w:noWrap w:val="false"/>
          </w:tcPr>
          <w:p>
            <w:pPr>
              <w:pStyle w:val="1277"/>
              <w:jc w:val="center"/>
              <w:spacing w:after="0" w:line="360" w:lineRule="auto"/>
              <w:rPr>
                <w:rFonts w:hint="eastAsia" w:ascii="宋体" w:hAnsi="宋体" w:eastAsia="宋体" w:cs="宋体"/>
                <w:b/>
                <w:bCs/>
                <w:sz w:val="24"/>
                <w:highlight w:val="none"/>
              </w:rPr>
            </w:pPr>
            <w:r>
              <w:rPr>
                <w:rFonts w:hint="eastAsia" w:ascii="宋体" w:hAnsi="宋体" w:eastAsia="宋体" w:cs="宋体"/>
                <w:sz w:val="24"/>
                <w:highlight w:val="none"/>
              </w:rPr>
              <w:t xml:space="preserve">计量单位</w:t>
            </w:r>
            <w:r>
              <w:rPr>
                <w:rFonts w:hint="eastAsia" w:ascii="宋体" w:hAnsi="宋体" w:eastAsia="宋体" w:cs="宋体"/>
                <w:b/>
                <w:bCs/>
                <w:sz w:val="24"/>
                <w:highlight w:val="none"/>
              </w:rPr>
            </w:r>
            <w:r/>
          </w:p>
        </w:tc>
        <w:tc>
          <w:tcPr>
            <w:tcW w:w="2074" w:type="dxa"/>
            <w:vAlign w:val="center"/>
            <w:textDirection w:val="lrTb"/>
            <w:noWrap w:val="false"/>
          </w:tcPr>
          <w:p>
            <w:pPr>
              <w:pStyle w:val="1277"/>
              <w:jc w:val="center"/>
              <w:spacing w:after="0" w:line="360" w:lineRule="auto"/>
              <w:rPr>
                <w:rFonts w:hint="eastAsia" w:ascii="宋体" w:hAnsi="宋体" w:eastAsia="宋体" w:cs="宋体"/>
                <w:b/>
                <w:bCs/>
                <w:sz w:val="24"/>
                <w:highlight w:val="none"/>
              </w:rPr>
            </w:pPr>
            <w:r>
              <w:rPr>
                <w:rFonts w:hint="eastAsia" w:ascii="宋体" w:hAnsi="宋体" w:eastAsia="宋体" w:cs="宋体"/>
                <w:sz w:val="24"/>
                <w:highlight w:val="none"/>
              </w:rPr>
              <w:t xml:space="preserve">数量</w:t>
            </w:r>
            <w:r>
              <w:rPr>
                <w:rFonts w:hint="eastAsia" w:ascii="宋体" w:hAnsi="宋体" w:eastAsia="宋体" w:cs="宋体"/>
                <w:b/>
                <w:bCs/>
                <w:sz w:val="24"/>
                <w:highlight w:val="none"/>
              </w:rPr>
            </w:r>
            <w:r/>
          </w:p>
        </w:tc>
      </w:tr>
      <w:tr>
        <w:trPr/>
        <w:tc>
          <w:tcPr>
            <w:tcW w:w="2074" w:type="dxa"/>
            <w:vAlign w:val="center"/>
            <w:textDirection w:val="lrTb"/>
            <w:noWrap w:val="false"/>
          </w:tcPr>
          <w:p>
            <w:pPr>
              <w:pStyle w:val="1277"/>
              <w:jc w:val="center"/>
              <w:spacing w:after="0" w:line="360" w:lineRule="auto"/>
              <w:rPr>
                <w:rFonts w:hint="eastAsia" w:ascii="宋体" w:hAnsi="宋体" w:eastAsia="宋体" w:cs="宋体"/>
                <w:b/>
                <w:bCs/>
                <w:sz w:val="24"/>
                <w:highlight w:val="none"/>
              </w:rPr>
            </w:pPr>
            <w:r>
              <w:rPr>
                <w:rFonts w:hint="eastAsia" w:ascii="宋体" w:hAnsi="宋体" w:eastAsia="宋体" w:cs="宋体"/>
                <w:sz w:val="24"/>
                <w:highlight w:val="none"/>
              </w:rPr>
              <w:t xml:space="preserve">1</w:t>
            </w:r>
            <w:r>
              <w:rPr>
                <w:rFonts w:hint="eastAsia" w:ascii="宋体" w:hAnsi="宋体" w:eastAsia="宋体" w:cs="宋体"/>
                <w:b/>
                <w:bCs/>
                <w:sz w:val="24"/>
                <w:highlight w:val="none"/>
              </w:rPr>
            </w:r>
            <w:r/>
          </w:p>
        </w:tc>
        <w:tc>
          <w:tcPr>
            <w:tcW w:w="2074" w:type="dxa"/>
            <w:vAlign w:val="center"/>
            <w:textDirection w:val="lrTb"/>
            <w:noWrap w:val="false"/>
          </w:tcPr>
          <w:p>
            <w:pPr>
              <w:pStyle w:val="1277"/>
              <w:jc w:val="center"/>
              <w:spacing w:after="0" w:line="360" w:lineRule="auto"/>
              <w:rPr>
                <w:rFonts w:hint="eastAsia" w:ascii="宋体" w:hAnsi="宋体" w:eastAsia="宋体" w:cs="宋体"/>
                <w:b/>
                <w:bCs/>
                <w:sz w:val="24"/>
                <w:highlight w:val="none"/>
              </w:rPr>
            </w:pPr>
            <w:r>
              <w:rPr>
                <w:rFonts w:hint="eastAsia" w:ascii="宋体" w:hAnsi="宋体" w:eastAsia="宋体" w:cs="宋体"/>
                <w:sz w:val="24"/>
                <w:highlight w:val="none"/>
              </w:rPr>
              <w:t xml:space="preserve">项目负责人</w:t>
            </w:r>
            <w:r>
              <w:rPr>
                <w:rFonts w:hint="eastAsia" w:ascii="宋体" w:hAnsi="宋体" w:eastAsia="宋体" w:cs="宋体"/>
                <w:b/>
                <w:bCs/>
                <w:sz w:val="24"/>
                <w:highlight w:val="none"/>
              </w:rPr>
            </w:r>
            <w:r/>
          </w:p>
        </w:tc>
        <w:tc>
          <w:tcPr>
            <w:tcW w:w="2074" w:type="dxa"/>
            <w:vAlign w:val="center"/>
            <w:textDirection w:val="lrTb"/>
            <w:noWrap w:val="false"/>
          </w:tcPr>
          <w:p>
            <w:pPr>
              <w:pStyle w:val="1277"/>
              <w:jc w:val="center"/>
              <w:spacing w:after="0"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人</w:t>
            </w:r>
            <w:r>
              <w:rPr>
                <w:rFonts w:hint="eastAsia" w:ascii="宋体" w:hAnsi="宋体" w:eastAsia="宋体" w:cs="宋体"/>
                <w:b w:val="0"/>
                <w:bCs w:val="0"/>
                <w:sz w:val="24"/>
                <w:highlight w:val="none"/>
              </w:rPr>
            </w:r>
            <w:r/>
          </w:p>
        </w:tc>
        <w:tc>
          <w:tcPr>
            <w:tcW w:w="2074" w:type="dxa"/>
            <w:vAlign w:val="center"/>
            <w:textDirection w:val="lrTb"/>
            <w:noWrap w:val="false"/>
          </w:tcPr>
          <w:p>
            <w:pPr>
              <w:pStyle w:val="1277"/>
              <w:jc w:val="center"/>
              <w:spacing w:after="0"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1</w:t>
            </w:r>
            <w:r>
              <w:rPr>
                <w:rFonts w:hint="eastAsia" w:ascii="宋体" w:hAnsi="宋体" w:eastAsia="宋体" w:cs="宋体"/>
                <w:b w:val="0"/>
                <w:bCs w:val="0"/>
                <w:sz w:val="24"/>
                <w:highlight w:val="none"/>
              </w:rPr>
            </w:r>
            <w:r/>
          </w:p>
        </w:tc>
      </w:tr>
      <w:tr>
        <w:trPr>
          <w:trHeight w:val="473"/>
        </w:trPr>
        <w:tc>
          <w:tcPr>
            <w:tcW w:w="2074" w:type="dxa"/>
            <w:vAlign w:val="center"/>
            <w:textDirection w:val="lrTb"/>
            <w:noWrap w:val="false"/>
          </w:tcPr>
          <w:p>
            <w:pPr>
              <w:pStyle w:val="1277"/>
              <w:jc w:val="center"/>
              <w:spacing w:after="0" w:line="360" w:lineRule="auto"/>
              <w:rPr>
                <w:rFonts w:hint="eastAsia" w:ascii="宋体" w:hAnsi="宋体" w:eastAsia="宋体" w:cs="宋体"/>
                <w:b/>
                <w:bCs/>
                <w:sz w:val="24"/>
                <w:highlight w:val="none"/>
                <w:lang w:eastAsia="zh-CN"/>
              </w:rPr>
            </w:pPr>
            <w:r>
              <w:rPr>
                <w:rFonts w:hint="eastAsia" w:ascii="宋体" w:hAnsi="宋体" w:eastAsia="宋体" w:cs="宋体"/>
                <w:sz w:val="24"/>
                <w:highlight w:val="none"/>
                <w:lang w:val="en-US" w:eastAsia="zh-CN"/>
              </w:rPr>
              <w:t xml:space="preserve">2</w:t>
            </w:r>
            <w:r>
              <w:rPr>
                <w:rFonts w:hint="eastAsia" w:ascii="宋体" w:hAnsi="宋体" w:eastAsia="宋体" w:cs="宋体"/>
                <w:b/>
                <w:bCs/>
                <w:sz w:val="24"/>
                <w:highlight w:val="none"/>
                <w:lang w:eastAsia="zh-CN"/>
              </w:rPr>
            </w:r>
            <w:r/>
          </w:p>
        </w:tc>
        <w:tc>
          <w:tcPr>
            <w:tcW w:w="2074" w:type="dxa"/>
            <w:vAlign w:val="center"/>
            <w:textDirection w:val="lrTb"/>
            <w:noWrap w:val="false"/>
          </w:tcPr>
          <w:p>
            <w:pPr>
              <w:pStyle w:val="1277"/>
              <w:jc w:val="center"/>
              <w:spacing w:after="0" w:line="360" w:lineRule="auto"/>
              <w:rPr>
                <w:rFonts w:hint="eastAsia" w:ascii="宋体" w:hAnsi="宋体" w:eastAsia="宋体" w:cs="宋体"/>
                <w:b/>
                <w:bCs/>
                <w:sz w:val="24"/>
                <w:highlight w:val="none"/>
              </w:rPr>
            </w:pPr>
            <w:r>
              <w:rPr>
                <w:rFonts w:hint="eastAsia" w:ascii="宋体" w:hAnsi="宋体" w:eastAsia="宋体" w:cs="宋体"/>
                <w:bCs/>
                <w:sz w:val="24"/>
                <w:szCs w:val="24"/>
                <w:highlight w:val="none"/>
                <w:lang w:val="en-US" w:eastAsia="zh-CN"/>
              </w:rPr>
              <w:t xml:space="preserve">其他</w:t>
            </w:r>
            <w:r>
              <w:rPr>
                <w:rFonts w:hint="eastAsia" w:ascii="宋体" w:hAnsi="宋体" w:eastAsia="宋体" w:cs="宋体"/>
                <w:bCs/>
                <w:sz w:val="24"/>
                <w:szCs w:val="24"/>
                <w:highlight w:val="none"/>
              </w:rPr>
              <w:t xml:space="preserve">项目组成员</w:t>
            </w:r>
            <w:r>
              <w:rPr>
                <w:rFonts w:hint="eastAsia" w:ascii="宋体" w:hAnsi="宋体" w:eastAsia="宋体" w:cs="宋体"/>
                <w:b/>
                <w:bCs/>
                <w:sz w:val="24"/>
                <w:highlight w:val="none"/>
              </w:rPr>
            </w:r>
            <w:r/>
          </w:p>
        </w:tc>
        <w:tc>
          <w:tcPr>
            <w:tcW w:w="2074" w:type="dxa"/>
            <w:vAlign w:val="center"/>
            <w:textDirection w:val="lrTb"/>
            <w:noWrap w:val="false"/>
          </w:tcPr>
          <w:p>
            <w:pPr>
              <w:pStyle w:val="1277"/>
              <w:jc w:val="center"/>
              <w:spacing w:after="0" w:line="360" w:lineRule="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人</w:t>
            </w:r>
            <w:r>
              <w:rPr>
                <w:rFonts w:hint="eastAsia" w:ascii="宋体" w:hAnsi="宋体" w:eastAsia="宋体" w:cs="宋体"/>
                <w:b w:val="0"/>
                <w:bCs w:val="0"/>
                <w:sz w:val="24"/>
                <w:highlight w:val="none"/>
                <w:lang w:val="en-US" w:eastAsia="zh-CN"/>
              </w:rPr>
            </w:r>
            <w:r/>
          </w:p>
        </w:tc>
        <w:tc>
          <w:tcPr>
            <w:tcW w:w="2074" w:type="dxa"/>
            <w:vAlign w:val="center"/>
            <w:textDirection w:val="lrTb"/>
            <w:noWrap w:val="false"/>
          </w:tcPr>
          <w:p>
            <w:pPr>
              <w:pStyle w:val="1277"/>
              <w:jc w:val="center"/>
              <w:spacing w:after="0" w:line="360" w:lineRule="auto"/>
              <w:rPr>
                <w:rFonts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7</w:t>
            </w:r>
            <w:r>
              <w:rPr>
                <w:rFonts w:ascii="宋体" w:hAnsi="宋体" w:eastAsia="宋体" w:cs="宋体"/>
                <w:b w:val="0"/>
                <w:bCs w:val="0"/>
                <w:sz w:val="24"/>
                <w:highlight w:val="none"/>
                <w:lang w:val="en-US" w:eastAsia="zh-CN"/>
              </w:rPr>
            </w:r>
            <w:r/>
          </w:p>
        </w:tc>
      </w:tr>
      <w:tr>
        <w:trPr/>
        <w:tc>
          <w:tcPr>
            <w:gridSpan w:val="3"/>
            <w:tcW w:w="6222" w:type="dxa"/>
            <w:vAlign w:val="center"/>
            <w:textDirection w:val="lrTb"/>
            <w:noWrap w:val="false"/>
          </w:tcPr>
          <w:p>
            <w:pPr>
              <w:pStyle w:val="1277"/>
              <w:jc w:val="center"/>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合计</w:t>
            </w:r>
            <w:r>
              <w:rPr>
                <w:rFonts w:hint="eastAsia" w:ascii="宋体" w:hAnsi="宋体" w:eastAsia="宋体" w:cs="宋体"/>
                <w:sz w:val="24"/>
                <w:highlight w:val="none"/>
              </w:rPr>
            </w:r>
            <w:r/>
          </w:p>
        </w:tc>
        <w:tc>
          <w:tcPr>
            <w:tcW w:w="2074" w:type="dxa"/>
            <w:vAlign w:val="center"/>
            <w:textDirection w:val="lrTb"/>
            <w:noWrap w:val="false"/>
          </w:tcPr>
          <w:p>
            <w:pPr>
              <w:pStyle w:val="1277"/>
              <w:jc w:val="center"/>
              <w:spacing w:after="0" w:line="360" w:lineRule="auto"/>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8</w:t>
            </w:r>
            <w:r>
              <w:rPr>
                <w:rFonts w:ascii="宋体" w:hAnsi="宋体" w:eastAsia="宋体" w:cs="宋体"/>
                <w:sz w:val="24"/>
                <w:highlight w:val="none"/>
                <w:lang w:val="en-US" w:eastAsia="zh-CN"/>
              </w:rPr>
            </w:r>
            <w:r/>
          </w:p>
        </w:tc>
      </w:tr>
    </w:tbl>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备注：以上为最低人员配置，投标单位人员配置不得低于此人数配置，否则视为未响应招标文件要求。</w:t>
      </w:r>
      <w:r>
        <w:rPr>
          <w:rFonts w:hint="eastAsia" w:ascii="宋体" w:hAnsi="宋体" w:eastAsia="宋体" w:cs="宋体"/>
          <w:sz w:val="24"/>
          <w:szCs w:val="24"/>
          <w:highlight w:val="none"/>
          <w:lang w:val="en-US" w:eastAsia="zh-CN"/>
        </w:rPr>
      </w:r>
      <w:r/>
    </w:p>
    <w:p>
      <w:pPr>
        <w:pStyle w:val="1277"/>
        <w:ind w:firstLine="482"/>
        <w:jc w:val="left"/>
        <w:keepLines w:val="0"/>
        <w:keepNext w:val="0"/>
        <w:pageBreakBefore w:val="0"/>
        <w:spacing w:line="360" w:lineRule="auto"/>
        <w:rPr>
          <w:rFonts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lang w:val="en-US" w:eastAsia="zh-CN"/>
        </w:rPr>
        <w:t xml:space="preserve">成果要求</w:t>
      </w:r>
      <w:r>
        <w:rPr>
          <w:rFonts w:ascii="宋体" w:hAnsi="宋体" w:eastAsia="宋体" w:cs="宋体"/>
          <w:b/>
          <w:bCs/>
          <w:sz w:val="24"/>
          <w:szCs w:val="24"/>
          <w:highlight w:val="none"/>
          <w:lang w:val="en-US" w:eastAsia="zh-CN"/>
        </w:rPr>
      </w:r>
      <w:r/>
    </w:p>
    <w:p>
      <w:pPr>
        <w:pStyle w:val="1277"/>
        <w:ind w:firstLine="480"/>
        <w:jc w:val="left"/>
        <w:keepLines w:val="0"/>
        <w:keepNext w:val="0"/>
        <w:pageBreakBefore w:val="0"/>
        <w:spacing w:line="360" w:lineRule="auto"/>
        <w:rPr>
          <w:rFonts w:ascii="宋体" w:hAnsi="宋体" w:eastAsia="宋体" w:cs="宋体"/>
          <w:b w:val="0"/>
          <w:bCs w:val="0"/>
          <w:sz w:val="24"/>
          <w:szCs w:val="24"/>
          <w:highlight w:val="none"/>
          <w:lang w:val="en-US" w:eastAsia="zh-CN"/>
        </w:rPr>
        <w:outlineLvl w:val="1"/>
      </w:pPr>
      <w:r>
        <w:rPr>
          <w:rFonts w:hint="eastAsia" w:ascii="宋体" w:hAnsi="宋体" w:eastAsia="宋体" w:cs="宋体"/>
          <w:b w:val="0"/>
          <w:bCs w:val="0"/>
          <w:sz w:val="24"/>
          <w:szCs w:val="24"/>
          <w:highlight w:val="none"/>
          <w:lang w:val="en-US" w:eastAsia="zh-CN"/>
        </w:rPr>
        <w:t xml:space="preserve">1、</w:t>
      </w:r>
      <w:r>
        <w:rPr>
          <w:rFonts w:ascii="宋体" w:hAnsi="宋体" w:eastAsia="宋体" w:cs="宋体"/>
          <w:b w:val="0"/>
          <w:bCs w:val="0"/>
          <w:sz w:val="24"/>
          <w:szCs w:val="24"/>
          <w:highlight w:val="none"/>
          <w:lang w:val="en-US" w:eastAsia="zh-CN"/>
        </w:rPr>
        <w:t xml:space="preserve">规划成果应包括规划文本、规划图纸及电子数据成果。其中，规划文本和图纸各10套，电子版成果1套（提供矢量数据库）。</w:t>
      </w:r>
      <w:r>
        <w:rPr>
          <w:rFonts w:ascii="宋体" w:hAnsi="宋体" w:eastAsia="宋体" w:cs="宋体"/>
          <w:b w:val="0"/>
          <w:bCs w:val="0"/>
          <w:sz w:val="24"/>
          <w:szCs w:val="24"/>
          <w:highlight w:val="none"/>
          <w:lang w:val="en-US" w:eastAsia="zh-CN"/>
        </w:rPr>
      </w:r>
      <w:r/>
    </w:p>
    <w:p>
      <w:pPr>
        <w:pStyle w:val="1277"/>
        <w:ind w:firstLine="480"/>
        <w:jc w:val="left"/>
        <w:keepLines w:val="0"/>
        <w:keepNext w:val="0"/>
        <w:pageBreakBefore w:val="0"/>
        <w:spacing w:line="360" w:lineRule="auto"/>
        <w:rPr>
          <w:rFonts w:ascii="宋体" w:hAnsi="宋体" w:eastAsia="宋体" w:cs="宋体"/>
          <w:b w:val="0"/>
          <w:bCs w:val="0"/>
          <w:sz w:val="24"/>
          <w:szCs w:val="24"/>
          <w:highlight w:val="none"/>
          <w:lang w:val="en-US" w:eastAsia="zh-CN"/>
        </w:rPr>
        <w:outlineLvl w:val="1"/>
      </w:pPr>
      <w:r>
        <w:rPr>
          <w:rFonts w:hint="eastAsia" w:ascii="宋体" w:hAnsi="宋体" w:eastAsia="宋体" w:cs="宋体"/>
          <w:b w:val="0"/>
          <w:bCs w:val="0"/>
          <w:sz w:val="24"/>
          <w:szCs w:val="24"/>
          <w:highlight w:val="none"/>
          <w:lang w:val="en-US" w:eastAsia="zh-CN"/>
        </w:rPr>
        <w:t xml:space="preserve">2、</w:t>
      </w:r>
      <w:r>
        <w:rPr>
          <w:rFonts w:ascii="宋体" w:hAnsi="宋体" w:eastAsia="宋体" w:cs="宋体"/>
          <w:b w:val="0"/>
          <w:bCs w:val="0"/>
          <w:sz w:val="24"/>
          <w:szCs w:val="24"/>
          <w:highlight w:val="none"/>
          <w:lang w:val="en-US" w:eastAsia="zh-CN"/>
        </w:rPr>
        <w:t xml:space="preserve">图纸和文本文件必须做到清晰、完整、尺寸齐全、准确，同类图纸规格应统一。</w:t>
      </w:r>
      <w:r>
        <w:rPr>
          <w:rFonts w:ascii="宋体" w:hAnsi="宋体" w:eastAsia="宋体" w:cs="宋体"/>
          <w:b w:val="0"/>
          <w:bCs w:val="0"/>
          <w:sz w:val="24"/>
          <w:szCs w:val="24"/>
          <w:highlight w:val="none"/>
          <w:lang w:val="en-US" w:eastAsia="zh-CN"/>
        </w:rPr>
      </w:r>
      <w:r/>
    </w:p>
    <w:p>
      <w:pPr>
        <w:pStyle w:val="1277"/>
        <w:ind w:firstLine="480"/>
        <w:jc w:val="left"/>
        <w:keepLines w:val="0"/>
        <w:keepNext w:val="0"/>
        <w:pageBreakBefore w:val="0"/>
        <w:spacing w:line="360" w:lineRule="auto"/>
        <w:rPr>
          <w:rFonts w:ascii="宋体" w:hAnsi="宋体" w:eastAsia="宋体" w:cs="宋体"/>
          <w:b w:val="0"/>
          <w:bCs w:val="0"/>
          <w:sz w:val="24"/>
          <w:szCs w:val="24"/>
          <w:highlight w:val="none"/>
          <w:lang w:val="en-US" w:eastAsia="zh-CN"/>
        </w:rPr>
        <w:outlineLvl w:val="1"/>
      </w:pPr>
      <w:r>
        <w:rPr>
          <w:rFonts w:hint="eastAsia" w:ascii="宋体" w:hAnsi="宋体" w:eastAsia="宋体" w:cs="宋体"/>
          <w:b w:val="0"/>
          <w:bCs w:val="0"/>
          <w:sz w:val="24"/>
          <w:szCs w:val="24"/>
          <w:highlight w:val="none"/>
          <w:lang w:val="en-US" w:eastAsia="zh-CN"/>
        </w:rPr>
        <w:t xml:space="preserve">3、</w:t>
      </w:r>
      <w:r>
        <w:rPr>
          <w:rFonts w:ascii="宋体" w:hAnsi="宋体" w:eastAsia="宋体" w:cs="宋体"/>
          <w:b w:val="0"/>
          <w:bCs w:val="0"/>
          <w:sz w:val="24"/>
          <w:szCs w:val="24"/>
          <w:highlight w:val="none"/>
          <w:lang w:val="en-US" w:eastAsia="zh-CN"/>
        </w:rPr>
        <w:t xml:space="preserve">成果提交时间：自合同签</w:t>
      </w:r>
      <w:r>
        <w:rPr>
          <w:rFonts w:hint="eastAsia" w:ascii="宋体" w:hAnsi="宋体" w:eastAsia="宋体" w:cs="宋体"/>
          <w:b w:val="0"/>
          <w:bCs w:val="0"/>
          <w:sz w:val="24"/>
          <w:szCs w:val="24"/>
          <w:highlight w:val="none"/>
          <w:lang w:val="en-US" w:eastAsia="zh-CN"/>
        </w:rPr>
        <w:t xml:space="preserve">订之</w:t>
      </w:r>
      <w:r>
        <w:rPr>
          <w:rFonts w:ascii="宋体" w:hAnsi="宋体" w:eastAsia="宋体" w:cs="宋体"/>
          <w:b w:val="0"/>
          <w:bCs w:val="0"/>
          <w:sz w:val="24"/>
          <w:szCs w:val="24"/>
          <w:highlight w:val="none"/>
          <w:lang w:val="en-US" w:eastAsia="zh-CN"/>
        </w:rPr>
        <w:t xml:space="preserve">日起至2025年底，以提交正式规划设计</w:t>
      </w:r>
      <w:r>
        <w:rPr>
          <w:rFonts w:ascii="宋体" w:hAnsi="宋体" w:eastAsia="宋体" w:cs="宋体"/>
          <w:b w:val="0"/>
          <w:bCs w:val="0"/>
          <w:sz w:val="24"/>
          <w:szCs w:val="24"/>
          <w:highlight w:val="none"/>
          <w:lang w:val="en-US" w:eastAsia="zh-CN"/>
        </w:rPr>
      </w:r>
      <w:r/>
    </w:p>
    <w:p>
      <w:pPr>
        <w:pStyle w:val="1277"/>
        <w:ind w:firstLine="482"/>
        <w:jc w:val="left"/>
        <w:keepLines w:val="0"/>
        <w:keepNext w:val="0"/>
        <w:pageBreakBefore w:val="0"/>
        <w:spacing w:line="360" w:lineRule="auto"/>
        <w:rPr>
          <w:rFonts w:hint="eastAsia" w:ascii="宋体" w:hAnsi="宋体" w:eastAsia="宋体" w:cs="宋体"/>
          <w:b/>
          <w:bCs/>
          <w:sz w:val="24"/>
          <w:szCs w:val="24"/>
          <w:highlight w:val="none"/>
          <w:lang w:val="en-US" w:eastAsia="zh-CN"/>
        </w:rPr>
        <w:outlineLvl w:val="1"/>
      </w:pPr>
      <w:r>
        <w:rPr>
          <w:rFonts w:hint="eastAsia" w:ascii="宋体" w:hAnsi="宋体" w:eastAsia="宋体" w:cs="宋体"/>
          <w:b/>
          <w:bCs/>
          <w:sz w:val="24"/>
          <w:szCs w:val="24"/>
          <w:highlight w:val="none"/>
          <w:lang w:val="en-US" w:eastAsia="zh-CN"/>
        </w:rPr>
        <w:t xml:space="preserve">六、其他要求</w:t>
      </w:r>
      <w:r>
        <w:rPr>
          <w:rFonts w:hint="eastAsia" w:ascii="宋体" w:hAnsi="宋体" w:eastAsia="宋体" w:cs="宋体"/>
          <w:b/>
          <w:bCs/>
          <w:sz w:val="24"/>
          <w:szCs w:val="24"/>
          <w:highlight w:val="none"/>
          <w:lang w:val="en-US" w:eastAsia="zh-CN"/>
        </w:rPr>
      </w:r>
      <w:r/>
    </w:p>
    <w:p>
      <w:pPr>
        <w:pStyle w:val="1277"/>
        <w:ind w:firstLine="480"/>
        <w:jc w:val="left"/>
        <w:keepLines w:val="0"/>
        <w:keepNext w:val="0"/>
        <w:pageBreakBefore w:val="0"/>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1、本项目投标总报价包括从项目中标起到项目正式交付以及服务期内所发生的一切费用。</w:t>
      </w:r>
      <w:r>
        <w:rPr>
          <w:rFonts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2、服务期：一年（自项目筹建之日起至通过无锡市市级验收之日止），其中需在合同签订后6个月内完成锡山区存量产业用地综合整治利用与建设管理</w:t>
      </w:r>
      <w:r>
        <w:rPr>
          <w:rFonts w:hint="eastAsia" w:ascii="宋体" w:hAnsi="宋体" w:eastAsia="宋体" w:cs="宋体"/>
          <w:sz w:val="24"/>
          <w:szCs w:val="24"/>
          <w:highlight w:val="none"/>
          <w:lang w:val="en-US" w:eastAsia="zh-CN"/>
        </w:rPr>
        <w:t xml:space="preserve">专项规划编制工作并提交全套成果文件。</w:t>
      </w:r>
      <w:r>
        <w:rPr>
          <w:rFonts w:hint="eastAsia"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3、付款方式：</w:t>
      </w:r>
      <w:r>
        <w:rPr>
          <w:rFonts w:hint="eastAsia"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（1）合同价款支付进度</w:t>
      </w:r>
      <w:r>
        <w:rPr>
          <w:rFonts w:hint="eastAsia"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A.合同生效后，甲方预付设计费总额的30%；</w:t>
      </w:r>
      <w:r>
        <w:rPr>
          <w:rFonts w:hint="eastAsia"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B.提交中间成果，完成实施方案后，甲方向乙方支付合同价款的50%；</w:t>
      </w:r>
      <w:r>
        <w:rPr>
          <w:rFonts w:hint="eastAsia"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C.论证通过，报批并提交最终规划成果后付清分项余款，甲方向乙方支付合同价款的20%。</w:t>
      </w:r>
      <w:r>
        <w:rPr>
          <w:rFonts w:hint="eastAsia"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（2）以上价款均不计息。每次付款前，中标供应商递交当期服务费用支付的书面申请单，同时需提供符合采购人财务要求的相应金额的税金发票（如遇法定节假日顺延）。</w:t>
      </w:r>
      <w:r>
        <w:rPr>
          <w:rFonts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4、质量标准：符合国家标准、行业标准和企业标准（标准不一致的，以严格的标准为准），并满足项目采购需求及考核要求。</w:t>
      </w:r>
      <w:r>
        <w:rPr>
          <w:rFonts w:hint="eastAsia"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5、本项目不需要履约保证金。</w:t>
      </w:r>
      <w:r>
        <w:rPr>
          <w:rFonts w:hint="eastAsia"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sz w:val="24"/>
          <w:szCs w:val="24"/>
          <w:highlight w:val="none"/>
        </w:rPr>
      </w:r>
      <w:r/>
    </w:p>
    <w:p>
      <w:pPr>
        <w:pStyle w:val="1277"/>
        <w:spacing w:line="360" w:lineRule="auto"/>
        <w:rPr>
          <w:rFonts w:hint="eastAsia" w:ascii="宋体" w:hAnsi="宋体" w:cs="宋体"/>
          <w:b/>
          <w:bCs/>
          <w:sz w:val="24"/>
          <w:szCs w:val="24"/>
          <w:highlight w:val="none"/>
        </w:rPr>
        <w:outlineLvl w:val="1"/>
      </w:pPr>
      <w:r>
        <w:rPr>
          <w:rFonts w:hint="eastAsia" w:ascii="宋体" w:hAnsi="宋体" w:cs="宋体"/>
          <w:b/>
          <w:bCs/>
          <w:sz w:val="24"/>
          <w:szCs w:val="24"/>
          <w:highlight w:val="none"/>
        </w:rPr>
        <w:t xml:space="preserve">附：政府采购政策（包括但不限于下列具体政策要求）</w:t>
      </w:r>
      <w:r>
        <w:rPr>
          <w:rFonts w:hint="eastAsia" w:ascii="宋体" w:hAnsi="宋体" w:cs="宋体"/>
          <w:b/>
          <w:bCs/>
          <w:sz w:val="24"/>
          <w:szCs w:val="24"/>
          <w:highlight w:val="none"/>
        </w:rPr>
      </w:r>
      <w:r/>
    </w:p>
    <w:p>
      <w:pPr>
        <w:pStyle w:val="1277"/>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hAnsi="宋体" w:cs="宋体"/>
          <w:sz w:val="24"/>
          <w:szCs w:val="24"/>
          <w:highlight w:val="none"/>
        </w:rPr>
      </w:r>
      <w:r/>
    </w:p>
    <w:p>
      <w:pPr>
        <w:pStyle w:val="1277"/>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hAnsi="宋体" w:cs="宋体"/>
          <w:sz w:val="24"/>
          <w:szCs w:val="24"/>
          <w:highlight w:val="none"/>
        </w:rPr>
      </w:r>
      <w:r/>
    </w:p>
    <w:p>
      <w:pPr>
        <w:pStyle w:val="1277"/>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3.采购产品属于《节能产品政府采购品目清单</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rPr>
          <w:rFonts w:hint="eastAsia" w:ascii="宋体" w:hAnsi="宋体" w:cs="宋体"/>
          <w:sz w:val="24"/>
          <w:szCs w:val="24"/>
          <w:highlight w:val="none"/>
        </w:rPr>
      </w:r>
      <w:r/>
    </w:p>
    <w:p>
      <w:pPr>
        <w:pStyle w:val="1277"/>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hAnsi="宋体" w:cs="宋体"/>
          <w:sz w:val="24"/>
          <w:szCs w:val="24"/>
          <w:highlight w:val="none"/>
        </w:rPr>
      </w:r>
      <w:r/>
    </w:p>
    <w:p>
      <w:pPr>
        <w:pStyle w:val="1277"/>
        <w:ind w:firstLine="480"/>
        <w:spacing w:line="360" w:lineRule="auto"/>
        <w:rPr>
          <w:rFonts w:hint="eastAsia" w:ascii="宋体" w:hAnsi="宋体" w:cs="宋体"/>
          <w:b/>
          <w:sz w:val="32"/>
          <w:szCs w:val="32"/>
          <w:highlight w:val="none"/>
        </w:rPr>
      </w:pPr>
      <w:r>
        <w:rPr>
          <w:rFonts w:hint="eastAsia" w:ascii="宋体" w:hAnsi="宋体" w:cs="宋体"/>
          <w:sz w:val="24"/>
          <w:szCs w:val="24"/>
          <w:highlight w:val="none"/>
        </w:rPr>
        <w:t xml:space="preserve">5.有关中小企业政策，如落实政府采购政策需满足的资格要求以及落实政府采购政策的价格调整的相关内容可详见本文件其他章节。</w:t>
      </w:r>
      <w:r>
        <w:rPr>
          <w:rFonts w:hint="eastAsia" w:ascii="宋体" w:hAnsi="宋体" w:cs="宋体"/>
          <w:bCs/>
          <w:sz w:val="24"/>
          <w:szCs w:val="24"/>
          <w:highlight w:val="none"/>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cs="宋体"/>
          <w:bCs/>
          <w:sz w:val="24"/>
          <w:szCs w:val="24"/>
          <w:highlight w:val="none"/>
          <w:lang w:eastAsia="zh-CN"/>
        </w:rPr>
        <w:t xml:space="preserve">中华人民共和国政府采购法</w:t>
      </w:r>
      <w:r>
        <w:rPr>
          <w:rFonts w:hint="eastAsia" w:ascii="宋体" w:hAnsi="宋体" w:cs="宋体"/>
          <w:bCs/>
          <w:sz w:val="24"/>
          <w:szCs w:val="24"/>
          <w:highlight w:val="none"/>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rPr>
          <w:rFonts w:hint="eastAsia" w:ascii="宋体" w:hAnsi="宋体" w:cs="宋体"/>
          <w:b/>
          <w:sz w:val="32"/>
          <w:szCs w:val="32"/>
          <w:highlight w:val="none"/>
        </w:rPr>
      </w:r>
      <w:r/>
    </w:p>
    <w:p>
      <w:pPr>
        <w:pStyle w:val="1277"/>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6.中标、成交供应商可采用合同融资形式，中标人可凭政府采购合同办理融资贷款，详见政府采购网“政采贷”专栏。</w:t>
      </w:r>
      <w:r>
        <w:rPr>
          <w:rFonts w:hint="eastAsia" w:ascii="宋体" w:hAnsi="宋体" w:cs="宋体"/>
          <w:sz w:val="24"/>
          <w:szCs w:val="24"/>
          <w:highlight w:val="none"/>
        </w:rPr>
      </w:r>
      <w:r/>
    </w:p>
    <w:p>
      <w:pPr>
        <w:pStyle w:val="1277"/>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7.履约担保，是指由专业担保机构为中标、成交供应商支付履约保证金的义务向采购人提供的保函担保。专业担保机构根据中标、成交供应商的中标（成交）通知书为凭据，进行资信审查后出具保函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rPr>
          <w:rFonts w:hint="eastAsia" w:ascii="宋体" w:hAnsi="宋体" w:cs="宋体"/>
          <w:sz w:val="24"/>
          <w:szCs w:val="24"/>
          <w:highlight w:val="none"/>
        </w:rPr>
      </w:r>
      <w:r/>
    </w:p>
    <w:p>
      <w:pPr>
        <w:pStyle w:val="1277"/>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8.本项目中如有涉及数据库、操作系</w:t>
      </w:r>
      <w:r>
        <w:rPr>
          <w:rFonts w:hint="eastAsia" w:ascii="宋体" w:hAnsi="宋体" w:cs="宋体"/>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rPr>
          <w:rFonts w:hint="eastAsia" w:ascii="宋体" w:hAnsi="宋体" w:cs="宋体"/>
          <w:sz w:val="24"/>
          <w:szCs w:val="24"/>
          <w:highlight w:val="none"/>
        </w:rPr>
      </w:r>
      <w:r/>
    </w:p>
    <w:p>
      <w:pPr>
        <w:pStyle w:val="1277"/>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9.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hAnsi="宋体" w:cs="宋体"/>
          <w:sz w:val="24"/>
          <w:szCs w:val="24"/>
          <w:highlight w:val="none"/>
        </w:rPr>
      </w:r>
      <w:r/>
    </w:p>
    <w:p>
      <w:pPr>
        <w:pStyle w:val="1277"/>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10.</w:t>
      </w:r>
      <w:r>
        <w:rPr>
          <w:rFonts w:hint="eastAsia" w:ascii="宋体" w:hAnsi="宋体" w:cs="宋体"/>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hAnsi="宋体" w:cs="宋体"/>
          <w:sz w:val="24"/>
          <w:szCs w:val="24"/>
          <w:highlight w:val="none"/>
        </w:rPr>
      </w:r>
      <w:r/>
    </w:p>
    <w:p>
      <w:pPr>
        <w:pStyle w:val="1277"/>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11.</w:t>
      </w:r>
      <w:r>
        <w:rPr>
          <w:rFonts w:hint="eastAsia" w:ascii="宋体" w:hAnsi="宋体" w:cs="宋体"/>
          <w:sz w:val="24"/>
          <w:szCs w:val="24"/>
          <w:highlight w:val="none"/>
          <w:lang w:val="en"/>
        </w:rPr>
        <w:t xml:space="preserve">采购人原则上应当自收到发票后10个工作日内将资金支付到合同约定的供应商账户。</w:t>
      </w:r>
      <w:r>
        <w:rPr>
          <w:rFonts w:hint="eastAsia" w:ascii="宋体" w:hAnsi="宋体" w:cs="宋体"/>
          <w:sz w:val="24"/>
          <w:szCs w:val="24"/>
          <w:highlight w:val="none"/>
        </w:rPr>
      </w:r>
      <w:r/>
    </w:p>
    <w:p>
      <w:pPr>
        <w:pStyle w:val="1277"/>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1277"/>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1277"/>
        <w:ind w:firstLine="480"/>
        <w:spacing w:line="360" w:lineRule="auto"/>
        <w:rPr>
          <w:rFonts w:hint="eastAsia" w:ascii="宋体" w:hAnsi="宋体" w:cs="宋体"/>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sz w:val="24"/>
          <w:szCs w:val="24"/>
          <w:highlight w:val="none"/>
        </w:rPr>
      </w:r>
      <w:r/>
    </w:p>
    <w:p>
      <w:pPr>
        <w:pStyle w:val="1277"/>
        <w:jc w:val="center"/>
        <w:spacing w:line="360" w:lineRule="auto"/>
        <w:rPr>
          <w:rFonts w:hint="eastAsia" w:hAnsi="宋体" w:cs="宋体"/>
          <w:b/>
          <w:bCs/>
          <w:sz w:val="32"/>
          <w:szCs w:val="32"/>
          <w:highlight w:val="none"/>
        </w:rPr>
        <w:outlineLvl w:val="0"/>
      </w:pPr>
      <w:r/>
      <w:bookmarkStart w:id="29" w:name="_Toc12214"/>
      <w:r/>
      <w:bookmarkStart w:id="30" w:name="_Toc21985"/>
      <w:r>
        <w:rPr>
          <w:rFonts w:hint="eastAsia" w:hAnsi="宋体" w:cs="宋体"/>
          <w:b/>
          <w:bCs/>
          <w:sz w:val="32"/>
          <w:szCs w:val="32"/>
          <w:highlight w:val="none"/>
        </w:rPr>
        <w:t xml:space="preserve">四、合同书（格式文本）</w:t>
      </w:r>
      <w:bookmarkEnd w:id="28"/>
      <w:r/>
      <w:bookmarkEnd w:id="29"/>
      <w:r/>
      <w:bookmarkEnd w:id="30"/>
      <w:r>
        <w:rPr>
          <w:rFonts w:hint="eastAsia" w:hAnsi="宋体" w:cs="宋体"/>
          <w:b/>
          <w:bCs/>
          <w:sz w:val="32"/>
          <w:szCs w:val="32"/>
          <w:highlight w:val="none"/>
        </w:rPr>
      </w:r>
      <w:r/>
    </w:p>
    <w:p>
      <w:pPr>
        <w:pStyle w:val="1277"/>
        <w:jc w:val="center"/>
        <w:spacing w:line="360" w:lineRule="auto"/>
        <w:tabs>
          <w:tab w:val="center" w:pos="4882" w:leader="none"/>
          <w:tab w:val="left" w:pos="8205" w:leader="none"/>
        </w:tabs>
        <w:rPr>
          <w:rFonts w:ascii="Times New Roman" w:hAnsi="Arial" w:eastAsia="宋体" w:cs="Times New Roman"/>
          <w:b/>
          <w:color w:val="000000"/>
          <w:sz w:val="72"/>
          <w:szCs w:val="24"/>
          <w:highlight w:val="none"/>
        </w:rPr>
        <w:outlineLvl w:val="9"/>
      </w:pPr>
      <w:r/>
      <w:bookmarkStart w:id="31" w:name="_Toc17918"/>
      <w:r/>
      <w:bookmarkStart w:id="32" w:name="_Toc4709"/>
      <w:r>
        <w:rPr>
          <w:rFonts w:ascii="Times New Roman" w:hAnsi="Arial" w:eastAsia="宋体" w:cs="Times New Roman"/>
          <w:b/>
          <w:color w:val="000000"/>
          <w:sz w:val="72"/>
          <w:szCs w:val="24"/>
          <w:highlight w:val="none"/>
        </w:rPr>
      </w:r>
      <w:r/>
    </w:p>
    <w:p>
      <w:pPr>
        <w:pStyle w:val="1277"/>
        <w:jc w:val="center"/>
        <w:spacing w:line="360" w:lineRule="auto"/>
        <w:tabs>
          <w:tab w:val="center" w:pos="4882" w:leader="none"/>
          <w:tab w:val="left" w:pos="8205" w:leader="none"/>
        </w:tabs>
        <w:rPr>
          <w:rFonts w:ascii="Times New Roman" w:hAnsi="Arial" w:eastAsia="宋体" w:cs="Times New Roman"/>
          <w:b/>
          <w:color w:val="000000"/>
          <w:sz w:val="72"/>
          <w:szCs w:val="24"/>
          <w:highlight w:val="none"/>
        </w:rPr>
        <w:outlineLvl w:val="9"/>
      </w:pPr>
      <w:r>
        <w:rPr>
          <w:rFonts w:ascii="Times New Roman" w:hAnsi="Arial" w:eastAsia="宋体" w:cs="Times New Roman"/>
          <w:b/>
          <w:color w:val="000000"/>
          <w:sz w:val="72"/>
          <w:szCs w:val="24"/>
          <w:highlight w:val="none"/>
        </w:rPr>
      </w:r>
      <w:r/>
    </w:p>
    <w:p>
      <w:pPr>
        <w:pStyle w:val="1277"/>
        <w:jc w:val="center"/>
        <w:spacing w:line="360" w:lineRule="auto"/>
        <w:tabs>
          <w:tab w:val="center" w:pos="4882" w:leader="none"/>
          <w:tab w:val="left" w:pos="8205" w:leader="none"/>
        </w:tabs>
        <w:rPr>
          <w:rFonts w:ascii="Times New Roman" w:hAnsi="Arial" w:eastAsia="宋体" w:cs="Times New Roman"/>
          <w:b/>
          <w:color w:val="000000"/>
          <w:sz w:val="72"/>
          <w:szCs w:val="24"/>
          <w:highlight w:val="none"/>
        </w:rPr>
        <w:outlineLvl w:val="9"/>
      </w:pPr>
      <w:r>
        <w:rPr>
          <w:rFonts w:ascii="Times New Roman" w:hAnsi="Arial" w:eastAsia="宋体" w:cs="Times New Roman"/>
          <w:b/>
          <w:color w:val="000000"/>
          <w:sz w:val="72"/>
          <w:szCs w:val="24"/>
          <w:highlight w:val="none"/>
        </w:rPr>
        <w:t xml:space="preserve">合 同 书</w:t>
      </w:r>
      <w:r>
        <w:rPr>
          <w:rFonts w:ascii="Times New Roman" w:hAnsi="Arial" w:eastAsia="宋体" w:cs="Times New Roman"/>
          <w:b/>
          <w:color w:val="000000"/>
          <w:sz w:val="72"/>
          <w:szCs w:val="24"/>
          <w:highlight w:val="none"/>
        </w:rPr>
      </w:r>
      <w:r/>
    </w:p>
    <w:p>
      <w:pPr>
        <w:pStyle w:val="1277"/>
        <w:jc w:val="center"/>
        <w:spacing w:line="360" w:lineRule="auto"/>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r>
      <w:r/>
    </w:p>
    <w:p>
      <w:pPr>
        <w:pStyle w:val="1277"/>
        <w:jc w:val="center"/>
        <w:spacing w:line="360" w:lineRule="auto"/>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r>
      <w:r/>
    </w:p>
    <w:p>
      <w:pPr>
        <w:pStyle w:val="1277"/>
        <w:jc w:val="center"/>
        <w:spacing w:line="360" w:lineRule="auto"/>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r>
      <w:r/>
    </w:p>
    <w:p>
      <w:pPr>
        <w:pStyle w:val="1277"/>
        <w:jc w:val="center"/>
        <w:spacing w:line="360" w:lineRule="auto"/>
        <w:rPr>
          <w:rFonts w:hint="eastAsia" w:ascii="Times New Roman" w:hAnsi="Times New Roman" w:eastAsia="宋体" w:cs="Times New Roman"/>
          <w:color w:val="000000"/>
          <w:sz w:val="24"/>
          <w:szCs w:val="24"/>
          <w:highlight w:val="none"/>
        </w:rPr>
        <w:outlineLvl w:val="9"/>
      </w:pPr>
      <w:r>
        <w:rPr>
          <w:rFonts w:hint="eastAsia" w:ascii="Times New Roman" w:hAnsi="Times New Roman" w:eastAsia="宋体" w:cs="Times New Roman"/>
          <w:color w:val="000000"/>
          <w:sz w:val="24"/>
          <w:szCs w:val="24"/>
          <w:highlight w:val="none"/>
        </w:rPr>
      </w:r>
      <w:r/>
    </w:p>
    <w:p>
      <w:pPr>
        <w:pStyle w:val="1277"/>
        <w:jc w:val="center"/>
        <w:spacing w:line="360" w:lineRule="auto"/>
        <w:rPr>
          <w:rFonts w:hint="eastAsia" w:ascii="Times New Roman" w:hAnsi="Times New Roman" w:eastAsia="宋体" w:cs="Times New Roman"/>
          <w:color w:val="000000"/>
          <w:sz w:val="24"/>
          <w:szCs w:val="24"/>
          <w:highlight w:val="none"/>
        </w:rPr>
        <w:outlineLvl w:val="9"/>
      </w:pPr>
      <w:r>
        <w:rPr>
          <w:rFonts w:hint="eastAsia" w:ascii="Times New Roman" w:hAnsi="Times New Roman" w:eastAsia="宋体" w:cs="Times New Roman"/>
          <w:color w:val="000000"/>
          <w:sz w:val="24"/>
          <w:szCs w:val="24"/>
          <w:highlight w:val="none"/>
        </w:rPr>
      </w:r>
      <w:r/>
    </w:p>
    <w:p>
      <w:pPr>
        <w:pStyle w:val="1277"/>
        <w:jc w:val="center"/>
        <w:spacing w:line="360" w:lineRule="auto"/>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r>
      <w:r/>
    </w:p>
    <w:p>
      <w:pPr>
        <w:pStyle w:val="1277"/>
        <w:jc w:val="center"/>
        <w:spacing w:line="360" w:lineRule="auto"/>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r>
      <w:r/>
    </w:p>
    <w:p>
      <w:pPr>
        <w:pStyle w:val="1277"/>
        <w:spacing w:line="360" w:lineRule="auto"/>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r>
      <w:r/>
    </w:p>
    <w:p>
      <w:pPr>
        <w:pStyle w:val="1277"/>
        <w:ind w:firstLine="1446"/>
        <w:spacing w:line="360" w:lineRule="auto"/>
        <w:rPr>
          <w:rFonts w:hint="eastAsia" w:ascii="宋体" w:hAnsi="宋体" w:eastAsia="宋体" w:cs="Times New Roman"/>
          <w:b/>
          <w:color w:val="000000"/>
          <w:sz w:val="24"/>
          <w:szCs w:val="24"/>
          <w:highlight w:val="none"/>
          <w:lang w:eastAsia="zh-CN"/>
        </w:rPr>
        <w:outlineLvl w:val="9"/>
      </w:pPr>
      <w:r>
        <w:rPr>
          <w:rFonts w:ascii="宋体" w:hAnsi="宋体" w:eastAsia="宋体" w:cs="Times New Roman"/>
          <w:b/>
          <w:color w:val="000000"/>
          <w:sz w:val="24"/>
          <w:szCs w:val="24"/>
          <w:highlight w:val="none"/>
        </w:rPr>
        <w:t xml:space="preserve">项目名称</w:t>
      </w:r>
      <w:r>
        <w:rPr>
          <w:rFonts w:hint="eastAsia" w:ascii="宋体" w:hAnsi="宋体" w:eastAsia="宋体" w:cs="Times New Roman"/>
          <w:b/>
          <w:color w:val="000000"/>
          <w:sz w:val="24"/>
          <w:szCs w:val="24"/>
          <w:highlight w:val="none"/>
          <w:lang w:eastAsia="zh-CN"/>
        </w:rPr>
        <w:t xml:space="preserve">：</w:t>
      </w:r>
      <w:r>
        <w:rPr>
          <w:rFonts w:hint="eastAsia" w:ascii="宋体" w:hAnsi="宋体" w:eastAsia="宋体" w:cs="Times New Roman"/>
          <w:b/>
          <w:color w:val="000000"/>
          <w:sz w:val="24"/>
          <w:szCs w:val="24"/>
          <w:highlight w:val="none"/>
          <w:u w:val="single"/>
          <w:lang w:eastAsia="zh-CN"/>
        </w:rPr>
        <w:t xml:space="preserve">锡山区乡村存量用地综合整治利用与建设管理专项规划</w:t>
      </w:r>
      <w:r>
        <w:rPr>
          <w:rFonts w:hint="eastAsia" w:ascii="宋体" w:hAnsi="宋体" w:eastAsia="宋体" w:cs="Times New Roman"/>
          <w:b/>
          <w:color w:val="000000"/>
          <w:sz w:val="24"/>
          <w:szCs w:val="24"/>
          <w:highlight w:val="none"/>
          <w:lang w:eastAsia="zh-CN"/>
        </w:rPr>
      </w:r>
      <w:r/>
    </w:p>
    <w:p>
      <w:pPr>
        <w:pStyle w:val="1277"/>
        <w:ind w:firstLine="1446"/>
        <w:spacing w:line="360" w:lineRule="auto"/>
        <w:rPr>
          <w:rFonts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t xml:space="preserve">甲方（采购人）</w:t>
      </w:r>
      <w:r>
        <w:rPr>
          <w:rFonts w:hint="eastAsia" w:ascii="宋体" w:hAnsi="宋体" w:eastAsia="宋体" w:cs="Times New Roman"/>
          <w:b/>
          <w:color w:val="000000"/>
          <w:sz w:val="24"/>
          <w:szCs w:val="24"/>
          <w:highlight w:val="none"/>
          <w:lang w:eastAsia="zh-CN"/>
        </w:rPr>
        <w:t xml:space="preserve">：</w:t>
      </w:r>
      <w:r>
        <w:rPr>
          <w:rFonts w:hint="eastAsia" w:ascii="宋体" w:hAnsi="宋体" w:eastAsia="宋体" w:cs="Times New Roman"/>
          <w:b/>
          <w:color w:val="000000"/>
          <w:sz w:val="24"/>
          <w:szCs w:val="24"/>
          <w:highlight w:val="none"/>
          <w:u w:val="single"/>
        </w:rPr>
        <w:t xml:space="preserve">无锡市自然资源和规划局锡山分局</w:t>
      </w:r>
      <w:r>
        <w:rPr>
          <w:rFonts w:ascii="宋体" w:hAnsi="宋体" w:eastAsia="宋体" w:cs="Times New Roman"/>
          <w:b/>
          <w:color w:val="000000"/>
          <w:sz w:val="24"/>
          <w:szCs w:val="24"/>
          <w:highlight w:val="none"/>
        </w:rPr>
      </w:r>
      <w:r/>
    </w:p>
    <w:p>
      <w:pPr>
        <w:pStyle w:val="1277"/>
        <w:ind w:firstLine="1446"/>
        <w:spacing w:line="360" w:lineRule="auto"/>
        <w:rPr>
          <w:rFonts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t xml:space="preserve">乙方（中标人）</w:t>
      </w:r>
      <w:r>
        <w:rPr>
          <w:rFonts w:hint="eastAsia" w:ascii="宋体" w:hAnsi="宋体" w:eastAsia="宋体" w:cs="Times New Roman"/>
          <w:b/>
          <w:color w:val="000000"/>
          <w:sz w:val="24"/>
          <w:szCs w:val="24"/>
          <w:highlight w:val="none"/>
          <w:lang w:eastAsia="zh-CN"/>
        </w:rPr>
        <w:t xml:space="preserve">：</w:t>
      </w:r>
      <w:r>
        <w:rPr>
          <w:rFonts w:hint="eastAsia" w:ascii="宋体" w:hAnsi="宋体" w:eastAsia="宋体" w:cs="Times New Roman"/>
          <w:b/>
          <w:color w:val="000000"/>
          <w:sz w:val="24"/>
          <w:szCs w:val="24"/>
          <w:highlight w:val="none"/>
          <w:u w:val="single"/>
        </w:rPr>
        <w:t xml:space="preserve">                                  </w:t>
      </w:r>
      <w:r>
        <w:rPr>
          <w:rFonts w:ascii="宋体" w:hAnsi="宋体" w:eastAsia="宋体" w:cs="Times New Roman"/>
          <w:b/>
          <w:color w:val="000000"/>
          <w:sz w:val="24"/>
          <w:szCs w:val="24"/>
          <w:highlight w:val="none"/>
        </w:rPr>
      </w:r>
      <w:r/>
    </w:p>
    <w:p>
      <w:pPr>
        <w:pStyle w:val="1277"/>
        <w:spacing w:line="360" w:lineRule="auto"/>
        <w:rPr>
          <w:rFonts w:hint="eastAsia" w:ascii="宋体" w:hAnsi="宋体" w:eastAsia="宋体" w:cs="Times New Roman"/>
          <w:b/>
          <w:color w:val="000000"/>
          <w:sz w:val="24"/>
          <w:szCs w:val="24"/>
          <w:highlight w:val="none"/>
          <w:u w:val="single"/>
        </w:rPr>
        <w:outlineLvl w:val="9"/>
      </w:pPr>
      <w:r>
        <w:rPr>
          <w:rFonts w:hint="eastAsia" w:ascii="宋体" w:hAnsi="宋体" w:eastAsia="宋体" w:cs="Times New Roman"/>
          <w:b/>
          <w:color w:val="000000"/>
          <w:sz w:val="24"/>
          <w:szCs w:val="24"/>
          <w:highlight w:val="none"/>
          <w:u w:val="single"/>
        </w:rPr>
      </w:r>
      <w:r/>
    </w:p>
    <w:p>
      <w:pPr>
        <w:pStyle w:val="1277"/>
        <w:spacing w:line="360" w:lineRule="auto"/>
        <w:rPr>
          <w:rFonts w:hint="eastAsia" w:ascii="宋体" w:hAnsi="宋体" w:eastAsia="宋体" w:cs="Times New Roman"/>
          <w:b/>
          <w:color w:val="000000"/>
          <w:sz w:val="24"/>
          <w:szCs w:val="24"/>
          <w:highlight w:val="none"/>
          <w:u w:val="single"/>
        </w:rPr>
        <w:outlineLvl w:val="9"/>
      </w:pPr>
      <w:r>
        <w:rPr>
          <w:rFonts w:hint="eastAsia" w:ascii="宋体" w:hAnsi="宋体" w:eastAsia="宋体" w:cs="Times New Roman"/>
          <w:b/>
          <w:color w:val="000000"/>
          <w:sz w:val="24"/>
          <w:szCs w:val="24"/>
          <w:highlight w:val="none"/>
          <w:u w:val="single"/>
        </w:rPr>
      </w:r>
      <w:r/>
    </w:p>
    <w:p>
      <w:pPr>
        <w:pStyle w:val="1277"/>
        <w:ind w:firstLine="1446"/>
        <w:spacing w:line="360" w:lineRule="auto"/>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t xml:space="preserve">签约日期</w:t>
      </w:r>
      <w:r>
        <w:rPr>
          <w:rFonts w:hint="eastAsia" w:ascii="宋体" w:hAnsi="宋体" w:eastAsia="宋体" w:cs="Times New Roman"/>
          <w:b/>
          <w:color w:val="000000"/>
          <w:sz w:val="24"/>
          <w:szCs w:val="24"/>
          <w:highlight w:val="none"/>
          <w:lang w:eastAsia="zh-CN"/>
        </w:rPr>
        <w:t xml:space="preserve">：</w:t>
      </w:r>
      <w:r>
        <w:rPr>
          <w:rFonts w:hint="eastAsia" w:ascii="宋体" w:hAnsi="宋体" w:eastAsia="宋体" w:cs="Times New Roman"/>
          <w:b/>
          <w:color w:val="000000"/>
          <w:sz w:val="24"/>
          <w:szCs w:val="24"/>
          <w:highlight w:val="none"/>
          <w:u w:val="single"/>
        </w:rPr>
        <w:t xml:space="preserve">                                  </w:t>
      </w:r>
      <w:r>
        <w:rPr>
          <w:rFonts w:hint="eastAsia" w:ascii="宋体" w:hAnsi="宋体" w:eastAsia="宋体" w:cs="Times New Roman"/>
          <w:b/>
          <w:color w:val="000000"/>
          <w:sz w:val="24"/>
          <w:szCs w:val="24"/>
          <w:highlight w:val="none"/>
        </w:rPr>
      </w:r>
      <w:r/>
    </w:p>
    <w:p>
      <w:pPr>
        <w:pStyle w:val="1277"/>
        <w:ind w:firstLine="1928"/>
        <w:spacing w:line="360" w:lineRule="auto"/>
        <w:rPr>
          <w:rFonts w:hint="eastAsia" w:ascii="宋体" w:hAnsi="宋体" w:eastAsia="宋体" w:cs="Times New Roman"/>
          <w:b/>
          <w:color w:val="000000"/>
          <w:sz w:val="24"/>
          <w:szCs w:val="24"/>
          <w:highlight w:val="none"/>
          <w:u w:val="single"/>
        </w:rPr>
        <w:outlineLvl w:val="9"/>
      </w:pPr>
      <w:r>
        <w:rPr>
          <w:rFonts w:hint="eastAsia" w:ascii="宋体" w:hAnsi="宋体" w:eastAsia="宋体" w:cs="Times New Roman"/>
          <w:b/>
          <w:color w:val="000000"/>
          <w:sz w:val="24"/>
          <w:szCs w:val="24"/>
          <w:highlight w:val="none"/>
          <w:u w:val="single"/>
        </w:rPr>
      </w:r>
      <w:r/>
    </w:p>
    <w:p>
      <w:pPr>
        <w:pStyle w:val="1277"/>
        <w:spacing w:line="360" w:lineRule="auto"/>
        <w:rPr>
          <w:rFonts w:hint="eastAsia" w:ascii="宋体" w:hAnsi="宋体" w:eastAsia="宋体" w:cs="Times New Roman"/>
          <w:b/>
          <w:color w:val="000000"/>
          <w:sz w:val="24"/>
          <w:szCs w:val="24"/>
          <w:highlight w:val="none"/>
          <w:u w:val="single"/>
        </w:rPr>
        <w:outlineLvl w:val="9"/>
      </w:pPr>
      <w:r>
        <w:rPr>
          <w:rFonts w:hint="eastAsia" w:ascii="宋体" w:hAnsi="宋体" w:eastAsia="宋体" w:cs="Times New Roman"/>
          <w:b/>
          <w:color w:val="000000"/>
          <w:sz w:val="24"/>
          <w:szCs w:val="24"/>
          <w:highlight w:val="none"/>
          <w:u w:val="single"/>
        </w:rPr>
      </w:r>
      <w:r/>
    </w:p>
    <w:p>
      <w:pPr>
        <w:pStyle w:val="1277"/>
        <w:ind w:firstLine="1928"/>
        <w:spacing w:line="360" w:lineRule="auto"/>
        <w:rPr>
          <w:rFonts w:hint="eastAsia" w:ascii="宋体" w:hAnsi="宋体" w:eastAsia="宋体" w:cs="Times New Roman"/>
          <w:b/>
          <w:color w:val="000000"/>
          <w:sz w:val="24"/>
          <w:szCs w:val="24"/>
          <w:highlight w:val="none"/>
          <w:u w:val="single"/>
        </w:rPr>
        <w:sectPr>
          <w:footnotePr/>
          <w:endnotePr/>
          <w:type w:val="nextPage"/>
          <w:pgSz w:w="11906" w:h="16838" w:orient="portrait"/>
          <w:pgMar w:top="1440" w:right="1440" w:bottom="1440" w:left="1418" w:header="851" w:footer="992" w:gutter="0"/>
          <w:cols w:num="1" w:sep="0" w:space="1701" w:equalWidth="1"/>
          <w:docGrid w:linePitch="360"/>
        </w:sectPr>
        <w:outlineLvl w:val="9"/>
      </w:pPr>
      <w:r>
        <w:rPr>
          <w:rFonts w:hint="eastAsia" w:ascii="宋体" w:hAnsi="宋体" w:eastAsia="宋体" w:cs="Times New Roman"/>
          <w:b/>
          <w:color w:val="000000"/>
          <w:sz w:val="24"/>
          <w:szCs w:val="24"/>
          <w:highlight w:val="none"/>
          <w:u w:val="singl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甲方（采购人）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无锡市自然资源和规划局锡山分局</w:t>
      </w:r>
      <w:r>
        <w:rPr>
          <w:rFonts w:hint="eastAsia" w:ascii="宋体" w:hAnsi="宋体" w:eastAsia="宋体" w:cs="宋体"/>
          <w:color w:val="000000"/>
          <w:sz w:val="24"/>
          <w:szCs w:val="24"/>
          <w:highlight w:val="none"/>
          <w:lang w:eastAsia="zh-CN"/>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乙方（中标人）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甲乙双方根据</w:t>
      </w:r>
      <w:r>
        <w:rPr>
          <w:rFonts w:hint="eastAsia" w:ascii="宋体" w:hAnsi="宋体" w:eastAsia="宋体" w:cs="宋体"/>
          <w:color w:val="000000"/>
          <w:sz w:val="24"/>
          <w:szCs w:val="24"/>
          <w:highlight w:val="none"/>
          <w:u w:val="single"/>
          <w:lang w:val="en-US" w:eastAsia="zh-CN"/>
        </w:rPr>
        <w:t xml:space="preserve">锡山区乡村存量用地综合整治利用与建设管理专项规划</w:t>
      </w:r>
      <w:r>
        <w:rPr>
          <w:rFonts w:hint="eastAsia" w:ascii="宋体" w:hAnsi="宋体" w:eastAsia="宋体" w:cs="宋体"/>
          <w:color w:val="000000"/>
          <w:sz w:val="24"/>
          <w:szCs w:val="24"/>
          <w:highlight w:val="none"/>
        </w:rPr>
        <w:t xml:space="preserve">的招标采购结果及采购文件的要求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经协商一致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达成如下采购服务合同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一、采购标的</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1、服务名称：</w:t>
      </w:r>
      <w:r>
        <w:rPr>
          <w:rFonts w:hint="eastAsia" w:ascii="宋体" w:hAnsi="宋体" w:eastAsia="宋体" w:cs="宋体"/>
          <w:color w:val="000000"/>
          <w:sz w:val="24"/>
          <w:szCs w:val="24"/>
          <w:highlight w:val="none"/>
          <w:u w:val="single"/>
          <w:lang w:val="en-US" w:eastAsia="zh-CN"/>
        </w:rPr>
        <w:t xml:space="preserve">锡山区乡村存量用地综合整治利用与建设管理专项规划</w:t>
      </w:r>
      <w:r>
        <w:rPr>
          <w:rFonts w:hint="eastAsia" w:ascii="宋体" w:hAnsi="宋体" w:eastAsia="宋体" w:cs="宋体"/>
          <w:color w:val="000000"/>
          <w:sz w:val="24"/>
          <w:szCs w:val="24"/>
          <w:highlight w:val="none"/>
          <w:lang w:eastAsia="zh-CN"/>
        </w:rPr>
      </w:r>
      <w:r/>
    </w:p>
    <w:p>
      <w:pPr>
        <w:pStyle w:val="1277"/>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2、服务内容：</w:t>
      </w:r>
      <w:r>
        <w:rPr>
          <w:rFonts w:hint="eastAsia" w:ascii="宋体" w:hAnsi="宋体" w:eastAsia="宋体" w:cs="宋体"/>
          <w:color w:val="000000"/>
          <w:sz w:val="24"/>
          <w:szCs w:val="24"/>
          <w:highlight w:val="none"/>
          <w:u w:val="single"/>
          <w:lang w:val="en-US" w:eastAsia="zh-CN"/>
        </w:rPr>
        <w:t xml:space="preserve">本项目为锡山区乡村存量产业用地综合整治利用与建设管理全过程技术服务，为保障项目实施进度、实施效益，满足验收要求，本项目服务内容主要包括编制专项规划、项目实施方案和全流程监管等</w:t>
      </w:r>
      <w:r>
        <w:rPr>
          <w:rFonts w:ascii="宋体" w:hAnsi="宋体" w:eastAsia="宋体" w:cs="宋体"/>
          <w:color w:val="000000"/>
          <w:sz w:val="24"/>
          <w:szCs w:val="24"/>
          <w:highlight w:val="none"/>
          <w:lang w:val="en-US" w:eastAsia="zh-CN"/>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3、服务期限：</w:t>
      </w:r>
      <w:r>
        <w:rPr>
          <w:rFonts w:hint="eastAsia" w:ascii="宋体" w:hAnsi="宋体" w:eastAsia="宋体" w:cs="宋体"/>
          <w:color w:val="000000"/>
          <w:sz w:val="24"/>
          <w:szCs w:val="24"/>
          <w:highlight w:val="none"/>
          <w:u w:val="single"/>
          <w:lang w:val="en-US" w:eastAsia="zh-CN"/>
        </w:rPr>
        <w:t xml:space="preserve">一年（自项目筹建之日起至通过无锡市市级验收之日止），其中需在合同签订后6个月内完成锡山区存量产业用地综合整治利用与建设管理专项规划编制工作并提交全套成果文件</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二、合同价款及支付方式</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1.本项目最终价格按照乙方中标价计。合同价款总计为人民币大写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2.总费用包含了人员的报酬、差旅费等费用。除了以上费用以外，除非另外达成其他协议，甲方不再为本项目向乙方支付其他任何费用。</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3.付款方式：</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A.合同生效后，</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预付设计费总额的30%；</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B.</w:t>
      </w:r>
      <w:r>
        <w:rPr>
          <w:rFonts w:hint="eastAsia" w:ascii="宋体" w:hAnsi="宋体" w:eastAsia="宋体" w:cs="宋体"/>
          <w:color w:val="000000"/>
          <w:sz w:val="24"/>
          <w:szCs w:val="24"/>
          <w:highlight w:val="none"/>
        </w:rPr>
        <w:t xml:space="preserve">提交中间成果，完成实施方案后，</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向</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支付合同价款的</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C.</w:t>
      </w:r>
      <w:r>
        <w:rPr>
          <w:rFonts w:hint="eastAsia" w:ascii="宋体" w:hAnsi="宋体" w:eastAsia="宋体" w:cs="宋体"/>
          <w:color w:val="000000"/>
          <w:sz w:val="24"/>
          <w:szCs w:val="24"/>
          <w:highlight w:val="none"/>
        </w:rPr>
        <w:t xml:space="preserve">论证通过，报批并提交最终规划成果后付清分项余款，</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向</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支付合同价款的</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（2）以上价款均不计息。每次付款前，中标供应商递交当期服务费用支付的书面申请单，同时需提供符合</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财务要求的相应金额的税金发票（如遇法定节假日顺延）。</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4、乙方每次申请付款前，须向甲方提供相应阶段成果的纸质成果文件，并提供符合财务要求的相应金额的发票，否则甲方有权顺延付款。</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三、合同履行：本合同项下服务的提供参照招标文件的具体要求履行，甲乙双方通过补充条款进行特殊约定的从其约定。</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四、交付成果要求</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1、规划成果应包括规划文本、规划图纸及电子数据成果。其中，规划文本和图纸各10套，电子版成果1套（提供矢量数据库）。</w:t>
      </w:r>
      <w:r>
        <w:rPr>
          <w:rFonts w:hint="eastAsia" w:ascii="宋体" w:hAnsi="宋体" w:eastAsia="宋体" w:cs="宋体"/>
          <w:color w:val="000000"/>
          <w:sz w:val="24"/>
          <w:szCs w:val="24"/>
          <w:highlight w:val="none"/>
          <w:lang w:val="en-US" w:eastAsia="zh-CN"/>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2、图纸和文本文件必须做到清晰、完整、尺寸齐全、准确，同类图纸规格应统一。</w:t>
      </w:r>
      <w:r>
        <w:rPr>
          <w:rFonts w:hint="eastAsia" w:ascii="宋体" w:hAnsi="宋体" w:eastAsia="宋体" w:cs="宋体"/>
          <w:color w:val="000000"/>
          <w:sz w:val="24"/>
          <w:szCs w:val="24"/>
          <w:highlight w:val="none"/>
          <w:lang w:val="en-US" w:eastAsia="zh-CN"/>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3、成果提交时间：自合同签订之日起至2025年底，以提交正式规划设计</w:t>
      </w:r>
      <w:r>
        <w:rPr>
          <w:rFonts w:hint="eastAsia" w:ascii="宋体" w:hAnsi="宋体" w:eastAsia="宋体" w:cs="宋体"/>
          <w:color w:val="000000"/>
          <w:sz w:val="24"/>
          <w:szCs w:val="24"/>
          <w:highlight w:val="none"/>
          <w:lang w:val="en-US" w:eastAsia="zh-CN"/>
        </w:rPr>
      </w:r>
      <w:r/>
    </w:p>
    <w:p>
      <w:pPr>
        <w:pStyle w:val="1277"/>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rPr>
        <w:t xml:space="preserve">五、</w:t>
      </w:r>
      <w:r>
        <w:rPr>
          <w:rFonts w:hint="eastAsia" w:ascii="宋体" w:hAnsi="宋体" w:eastAsia="宋体" w:cs="宋体"/>
          <w:color w:val="000000"/>
          <w:sz w:val="24"/>
          <w:szCs w:val="24"/>
          <w:highlight w:val="none"/>
          <w:lang w:val="en-US" w:eastAsia="zh-CN"/>
        </w:rPr>
        <w:t xml:space="preserve">成果确认</w:t>
      </w:r>
      <w:r>
        <w:rPr>
          <w:rFonts w:ascii="宋体" w:hAnsi="宋体" w:eastAsia="宋体" w:cs="宋体"/>
          <w:color w:val="000000"/>
          <w:sz w:val="24"/>
          <w:szCs w:val="24"/>
          <w:highlight w:val="none"/>
          <w:lang w:val="en-US" w:eastAsia="zh-CN"/>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项目成果通过甲方审查</w:t>
      </w:r>
      <w:r>
        <w:rPr>
          <w:rFonts w:hint="eastAsia" w:ascii="宋体" w:hAnsi="宋体" w:eastAsia="宋体" w:cs="宋体"/>
          <w:color w:val="000000"/>
          <w:sz w:val="24"/>
          <w:szCs w:val="24"/>
          <w:highlight w:val="none"/>
          <w:lang w:val="en-US" w:eastAsia="zh-CN"/>
        </w:rPr>
        <w:t xml:space="preserve">确认</w:t>
      </w:r>
      <w:r>
        <w:rPr>
          <w:rFonts w:hint="eastAsia" w:ascii="宋体" w:hAnsi="宋体" w:eastAsia="宋体" w:cs="宋体"/>
          <w:color w:val="000000"/>
          <w:sz w:val="24"/>
          <w:szCs w:val="24"/>
          <w:highlight w:val="none"/>
        </w:rPr>
        <w:t xml:space="preserve">。乙方应保证成果质量，若</w:t>
      </w:r>
      <w:r>
        <w:rPr>
          <w:rFonts w:hint="eastAsia" w:ascii="宋体" w:hAnsi="宋体" w:eastAsia="宋体" w:cs="宋体"/>
          <w:color w:val="000000"/>
          <w:sz w:val="24"/>
          <w:szCs w:val="24"/>
          <w:highlight w:val="none"/>
          <w:lang w:val="en-US" w:eastAsia="zh-CN"/>
        </w:rPr>
        <w:t xml:space="preserve">甲方或上级部门提出</w:t>
      </w:r>
      <w:r>
        <w:rPr>
          <w:rFonts w:hint="eastAsia" w:ascii="宋体" w:hAnsi="宋体" w:eastAsia="宋体" w:cs="宋体"/>
          <w:color w:val="000000"/>
          <w:sz w:val="24"/>
          <w:szCs w:val="24"/>
          <w:highlight w:val="none"/>
        </w:rPr>
        <w:t xml:space="preserve">不合格，乙方应无条件重新修改，直至合格，由此产生的一切费用由乙方承担。</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六、合同责任</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1、甲方应当为乙方履行合同提供必要的支持。</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乙方保证其对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3、乙方在履行合同中产生的一切非因甲方过错导致的损失，均由乙方自行承担责任。</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甲乙双方均应指定专人作为本合同履行期间双方之间的联络人，所有一方向相对方正式知会事项的通知到达相对方指定联络人即视为到达对方。如本合同履行期间联络人发生变更，变更的一方应在变更前5个工作日内通知对方。</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七、成果权属</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1、甲方拥有本合同项目的所有中间成果和最终成果，以及与之相关的所有权利。</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2、乙方有权要求甲方在公开成果时注明乙方为本合同项目受委托人，并可享有与甲方共同获得与本合同项目成果相关的荣誉证书和奖励的权利。</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3、经甲方同意，乙方可以享有本合同项目中间成果或最终成果的下列相关权利：利用本合同项目中间成果或最终成果用于学术研究，发表论文或著作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八、保密条款</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1、甲乙双方应遵守国家的有关保密规定，妥善保管对方提供的资料，保守对方的各项秘密，并保护对方的知识产权。</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乙方须以保密方式处理双方直接或间接提供的任何资料，以及因本项目研究工作所直接或间接取得、处理或接触的任何其他资料。未经甲方书面同意，不得向第三方透露任何有关项目的内容，或公开任何项目中间成果或最终成果。如发生以上情况，乙方承担一切由此引起的后果，并向甲方支付合同总价款5%的违约金。</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3、本保密条款长期有效。</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九、违约责任</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未经甲方许可，乙方不得将本合同项目与第三方合作，或将本合同标的全部或部分擅自转包给第三方。否则，甲方有权解除本合同并要求乙方终止与第三方的合同，乙方按合同总价20%的标准向甲方支付违约金，并赔偿由此给甲方造成的损失。</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2、由于乙方工作的错误或遗漏造成本项目成果质量损失的，乙方除负责及时采取有效补救措施外，并赔偿由此导致的甲方的全部损失。</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本合同履行期间，乙方遇到妨碍按时提交成果的情况时，应及时以书面形式将拖延的事实、原因、可能拖延的时间和解决方案通知甲方。甲方在收到乙方通知后，应尽快对情况进行核实，并有权根据情况确定是否酌情延缓提交成果的时间。延期应通过签订补充合同的方式由双方认可并履行。</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4、本合同履行期间，除不可抗力外乙方未能按合同约定的日期（含协商延缓的日期）提交成果的，甲方有权要求乙方支付合同总价款每日2‰的逾期违约金，逾期违约金总额不超过合同总价款的20%。</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5、乙方提供的工作成果不符合合同约定条件的，应当减收或免收报酬；不提交工作成果，或者所提交的工作成果水平低劣，无参考价值的，应当返还报酬，同时支付数额为合同总价款15%的违约金。</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6、如遭遇不可抗力事件，遭遇不可抗力的一方应尽快以书面形式将不可抗力的情况和原因通知另一方，并积极采取措施防止损失扩大。因不可抗力造成的损失，甲、乙双方按照法律规定处理。</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en-US" w:eastAsia="zh-CN"/>
        </w:rPr>
        <w:t xml:space="preserve">招标文件</w:t>
      </w:r>
      <w:r>
        <w:rPr>
          <w:rFonts w:hint="eastAsia" w:ascii="宋体" w:hAnsi="宋体" w:eastAsia="宋体" w:cs="宋体"/>
          <w:color w:val="000000"/>
          <w:sz w:val="24"/>
          <w:szCs w:val="24"/>
          <w:highlight w:val="none"/>
        </w:rPr>
        <w:t xml:space="preserve">及合同中所述之“不可抗力”系指不可预见、不可避免、不可克服的事件，包括但不限于：战争、洪水、台风、地震及其他</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规定的事件。</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十、解决争议的方式：</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合同签订后甲乙双方即直接产生权利与义务的关系，合同执行过程中出现的问题应按照合同约定、法律法规的规定办理。在合同履行过程中，双方如有争议，由供需双方协商处理，若协商不成，向无锡仲裁委员会申请仲裁方式处理：</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2、合同在执行过程中出现的未尽事宜，双方在不违背本合同和采购文件的原则下协商解决，协商结果以书面形式签订补充协议，且补充协议与本合同具有同等效力；</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3、合同中未有约定的按照有关的法律法规以及国家行业标准或技术文件规定予以解决。</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十一、合同终止：</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（一）因解除而终止</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由于乙方违约造成本合同不能履行或不能完全履行，如果甲方认为本合同已无必要继续履行或乙方在收到甲方要求其纠正违约的通知后仍不纠正其违约行为，则甲方有权向乙方发出解除本合同的书面通知，该通知自送达乙方时生效，乙方应按本合同的约定承担违约责任。违约金不足以弥补甲方损失的，甲方可继续向乙方追偿。</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3、合同一方依本合同约定行使解除权的，合同自解除通知送达之日起终止。违约方应当向守约方支付违约金或赔偿损失。</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4、合同终止后，不妨碍守约方向违约方追究违约责任。</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（二）有下列情形之一的，合同权利义务终止：</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1、本合同已按约定履行完毕；</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2、本合同经各方协商一致而终止；</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3、本合同因一方出现本条第（一）款的违约情况（包括一方擅自转让本合同项下权利义务行为），另一方发出解除合同的通知；</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4、法律法规规定终止的其他情形。</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十二、合同生效：</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1、合同经甲乙双方代表签字盖章</w:t>
      </w:r>
      <w:r>
        <w:rPr>
          <w:rFonts w:hint="eastAsia" w:ascii="宋体" w:hAnsi="宋体" w:eastAsia="宋体" w:cs="宋体"/>
          <w:color w:val="000000"/>
          <w:sz w:val="24"/>
          <w:szCs w:val="24"/>
          <w:highlight w:val="none"/>
          <w:lang w:eastAsia="zh-CN"/>
        </w:rPr>
        <w:t xml:space="preserve">，并经</w:t>
      </w:r>
      <w:r>
        <w:rPr>
          <w:rFonts w:hint="eastAsia" w:ascii="宋体" w:hAnsi="宋体" w:eastAsia="宋体" w:cs="宋体"/>
          <w:color w:val="000000"/>
          <w:sz w:val="24"/>
          <w:szCs w:val="24"/>
          <w:highlight w:val="none"/>
          <w:u w:val="single"/>
          <w:lang w:eastAsia="zh-CN"/>
        </w:rPr>
        <w:t xml:space="preserve">江苏通汇工程管理咨询有限公司</w:t>
      </w:r>
      <w:r>
        <w:rPr>
          <w:rFonts w:hint="eastAsia" w:ascii="宋体" w:hAnsi="宋体" w:eastAsia="宋体" w:cs="宋体"/>
          <w:color w:val="000000"/>
          <w:sz w:val="24"/>
          <w:szCs w:val="24"/>
          <w:highlight w:val="none"/>
          <w:lang w:eastAsia="zh-CN"/>
        </w:rPr>
        <w:t xml:space="preserve">见证后</w:t>
      </w:r>
      <w:r>
        <w:rPr>
          <w:rFonts w:hint="eastAsia" w:ascii="宋体" w:hAnsi="宋体" w:eastAsia="宋体" w:cs="宋体"/>
          <w:color w:val="000000"/>
          <w:sz w:val="24"/>
          <w:szCs w:val="24"/>
          <w:highlight w:val="none"/>
        </w:rPr>
        <w:t xml:space="preserve">即生效；</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2、甲乙双方确认：对本合同条款及后果均已知悉，一致确认不存在欺诈、胁迫、乘人之危、重大误解、显失公平等任何可能导致合同无效或被撤销的情形。</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十三、合同修改：</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（1）甲方内部工作安排、计划调整等自身原因；</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（2）中央、省、市、区级政策变动，以及规划、计划调整等外部原因；</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（3）其他甲方原因。</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本合同对合同变更、中止或终止合同有其他特殊约定的，按该特殊约定执行。</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十四、组成本合同的文件包括：</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（一）合同书；</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（二）采购文件和乙方的投标文件；</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（三）中标通知书；</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（四）甲乙双方商定的其他必要文件。</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上述合同文件内容互为补充，如有不明确，由甲方负责解释。</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十五、合同备案</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本合同一式伍份，甲乙双方各执贰份，代理机构执壹份。</w:t>
      </w:r>
      <w:r>
        <w:rPr>
          <w:rFonts w:hint="eastAsia" w:ascii="宋体" w:hAnsi="宋体" w:eastAsia="宋体" w:cs="宋体"/>
          <w:color w:val="000000"/>
          <w:sz w:val="24"/>
          <w:szCs w:val="24"/>
          <w:highlight w:val="none"/>
        </w:rPr>
      </w:r>
      <w:r/>
    </w:p>
    <w:p>
      <w:pPr>
        <w:pStyle w:val="1277"/>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———————————（以下无正文）———————————</w:t>
      </w:r>
      <w:r>
        <w:rPr>
          <w:rFonts w:hint="eastAsia" w:ascii="宋体" w:hAnsi="宋体" w:eastAsia="宋体" w:cs="宋体"/>
          <w:color w:val="000000"/>
          <w:sz w:val="24"/>
          <w:szCs w:val="24"/>
          <w:highlight w:val="none"/>
          <w:lang w:val="en-US" w:eastAsia="zh-CN" w:bidi="ar-SA"/>
        </w:rPr>
      </w:r>
      <w:r/>
    </w:p>
    <w:tbl>
      <w:tblPr>
        <w:tblStyle w:val="1329"/>
        <w:tblW w:w="0" w:type="auto"/>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510"/>
        <w:gridCol w:w="4510"/>
      </w:tblGrid>
      <w:tr>
        <w:trPr>
          <w:trHeight w:val="90"/>
        </w:trPr>
        <w:tc>
          <w:tcPr>
            <w:tcW w:w="4510" w:type="dxa"/>
            <w:vAlign w:val="center"/>
            <w:textDirection w:val="lrTb"/>
            <w:noWrap w:val="false"/>
          </w:tcPr>
          <w:p>
            <w:pPr>
              <w:pStyle w:val="127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甲方公章（合同章）</w:t>
            </w:r>
            <w:r>
              <w:rPr>
                <w:rFonts w:hint="eastAsia" w:ascii="宋体" w:hAnsi="宋体" w:eastAsia="宋体" w:cs="宋体"/>
                <w:color w:val="000000"/>
                <w:sz w:val="24"/>
                <w:szCs w:val="24"/>
                <w:highlight w:val="none"/>
              </w:rPr>
            </w:r>
            <w:r/>
          </w:p>
        </w:tc>
        <w:tc>
          <w:tcPr>
            <w:tcW w:w="4510" w:type="dxa"/>
            <w:vAlign w:val="center"/>
            <w:textDirection w:val="lrTb"/>
            <w:noWrap w:val="false"/>
          </w:tcPr>
          <w:p>
            <w:pPr>
              <w:pStyle w:val="127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乙方公章（合同章）</w:t>
            </w:r>
            <w:r>
              <w:rPr>
                <w:rFonts w:hint="eastAsia" w:ascii="宋体" w:hAnsi="宋体" w:eastAsia="宋体" w:cs="宋体"/>
                <w:color w:val="000000"/>
                <w:sz w:val="24"/>
                <w:szCs w:val="24"/>
                <w:highlight w:val="none"/>
              </w:rPr>
            </w:r>
            <w:r/>
          </w:p>
        </w:tc>
      </w:tr>
      <w:tr>
        <w:trPr>
          <w:trHeight w:val="90"/>
        </w:trPr>
        <w:tc>
          <w:tcPr>
            <w:tcW w:w="4510" w:type="dxa"/>
            <w:vAlign w:val="center"/>
            <w:textDirection w:val="lrTb"/>
            <w:noWrap w:val="false"/>
          </w:tcPr>
          <w:p>
            <w:pPr>
              <w:pStyle w:val="127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法定代表人或其委托代理人：</w:t>
            </w:r>
            <w:r>
              <w:rPr>
                <w:rFonts w:hint="eastAsia" w:ascii="宋体" w:hAnsi="宋体" w:eastAsia="宋体" w:cs="宋体"/>
                <w:color w:val="000000"/>
                <w:sz w:val="24"/>
                <w:szCs w:val="24"/>
                <w:highlight w:val="none"/>
              </w:rPr>
            </w:r>
            <w:r/>
          </w:p>
          <w:p>
            <w:pPr>
              <w:pStyle w:val="127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szCs w:val="24"/>
                <w:highlight w:val="none"/>
                <w:lang w:val="en-US" w:eastAsia="zh-CN"/>
              </w:rPr>
              <w:t xml:space="preserve">或盖章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4510" w:type="dxa"/>
            <w:vAlign w:val="center"/>
            <w:textDirection w:val="lrTb"/>
            <w:noWrap w:val="false"/>
          </w:tcPr>
          <w:p>
            <w:pPr>
              <w:pStyle w:val="127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法定代表人或其委托代理人：</w:t>
            </w:r>
            <w:r>
              <w:rPr>
                <w:rFonts w:hint="eastAsia" w:ascii="宋体" w:hAnsi="宋体" w:eastAsia="宋体" w:cs="宋体"/>
                <w:color w:val="000000"/>
                <w:sz w:val="24"/>
                <w:szCs w:val="24"/>
                <w:highlight w:val="none"/>
              </w:rPr>
            </w:r>
            <w:r/>
          </w:p>
          <w:p>
            <w:pPr>
              <w:pStyle w:val="127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szCs w:val="24"/>
                <w:highlight w:val="none"/>
                <w:lang w:val="en-US" w:eastAsia="zh-CN"/>
              </w:rPr>
              <w:t xml:space="preserve">或盖章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90"/>
        </w:trPr>
        <w:tc>
          <w:tcPr>
            <w:tcW w:w="4510" w:type="dxa"/>
            <w:vAlign w:val="center"/>
            <w:textDirection w:val="lrTb"/>
            <w:noWrap w:val="false"/>
          </w:tcPr>
          <w:p>
            <w:pPr>
              <w:pStyle w:val="127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统一社会信用代码：</w:t>
            </w:r>
            <w:r>
              <w:rPr>
                <w:rFonts w:hint="eastAsia" w:ascii="宋体" w:hAnsi="宋体" w:eastAsia="宋体" w:cs="宋体"/>
                <w:color w:val="000000"/>
                <w:sz w:val="24"/>
                <w:szCs w:val="24"/>
                <w:highlight w:val="none"/>
              </w:rPr>
            </w:r>
            <w:r/>
          </w:p>
          <w:p>
            <w:pPr>
              <w:pStyle w:val="1360"/>
              <w:ind w:left="0" w:firstLine="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10" w:type="dxa"/>
            <w:vAlign w:val="center"/>
            <w:textDirection w:val="lrTb"/>
            <w:noWrap w:val="false"/>
          </w:tcPr>
          <w:p>
            <w:pPr>
              <w:pStyle w:val="127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统一社会信用代码：</w:t>
            </w:r>
            <w:r>
              <w:rPr>
                <w:rFonts w:hint="eastAsia" w:ascii="宋体" w:hAnsi="宋体" w:eastAsia="宋体" w:cs="宋体"/>
                <w:color w:val="000000"/>
                <w:sz w:val="24"/>
                <w:szCs w:val="24"/>
                <w:highlight w:val="none"/>
              </w:rPr>
            </w:r>
            <w:r/>
          </w:p>
          <w:p>
            <w:pPr>
              <w:pStyle w:val="1360"/>
              <w:ind w:left="0" w:firstLine="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69"/>
        </w:trPr>
        <w:tc>
          <w:tcPr>
            <w:tcW w:w="4510" w:type="dxa"/>
            <w:vAlign w:val="center"/>
            <w:textDirection w:val="lrTb"/>
            <w:noWrap w:val="false"/>
          </w:tcPr>
          <w:p>
            <w:pPr>
              <w:pStyle w:val="127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tc>
        <w:tc>
          <w:tcPr>
            <w:tcW w:w="4510" w:type="dxa"/>
            <w:vAlign w:val="center"/>
            <w:textDirection w:val="lrTb"/>
            <w:noWrap w:val="false"/>
          </w:tcPr>
          <w:p>
            <w:pPr>
              <w:pStyle w:val="127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tc>
      </w:tr>
      <w:tr>
        <w:trPr>
          <w:trHeight w:val="469"/>
        </w:trPr>
        <w:tc>
          <w:tcPr>
            <w:tcW w:w="4510" w:type="dxa"/>
            <w:vAlign w:val="center"/>
            <w:textDirection w:val="lrTb"/>
            <w:noWrap w:val="false"/>
          </w:tcPr>
          <w:p>
            <w:pPr>
              <w:pStyle w:val="127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tc>
        <w:tc>
          <w:tcPr>
            <w:tcW w:w="4510" w:type="dxa"/>
            <w:vAlign w:val="center"/>
            <w:textDirection w:val="lrTb"/>
            <w:noWrap w:val="false"/>
          </w:tcPr>
          <w:p>
            <w:pPr>
              <w:pStyle w:val="127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tc>
      </w:tr>
      <w:tr>
        <w:trPr>
          <w:trHeight w:val="469"/>
        </w:trPr>
        <w:tc>
          <w:tcPr>
            <w:tcW w:w="4510" w:type="dxa"/>
            <w:vAlign w:val="center"/>
            <w:textDirection w:val="lrTb"/>
            <w:noWrap w:val="false"/>
          </w:tcPr>
          <w:p>
            <w:pPr>
              <w:pStyle w:val="127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rPr>
            </w:r>
            <w:r/>
          </w:p>
        </w:tc>
        <w:tc>
          <w:tcPr>
            <w:tcW w:w="4510" w:type="dxa"/>
            <w:vAlign w:val="center"/>
            <w:textDirection w:val="lrTb"/>
            <w:noWrap w:val="false"/>
          </w:tcPr>
          <w:p>
            <w:pPr>
              <w:pStyle w:val="127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rPr>
            </w:r>
            <w:r/>
          </w:p>
        </w:tc>
      </w:tr>
    </w:tbl>
    <w:p>
      <w:pPr>
        <w:pStyle w:val="1277"/>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277"/>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277"/>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277"/>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见证方（</w:t>
      </w:r>
      <w:r>
        <w:rPr>
          <w:rFonts w:hint="eastAsia" w:ascii="宋体" w:hAnsi="宋体" w:eastAsia="宋体" w:cs="宋体"/>
          <w:color w:val="000000"/>
          <w:sz w:val="24"/>
          <w:szCs w:val="24"/>
          <w:highlight w:val="none"/>
          <w:lang w:val="en-US" w:eastAsia="zh-CN"/>
        </w:rPr>
        <w:t xml:space="preserve">盖章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277"/>
        <w:keepLines w:val="0"/>
        <w:keepNext w:val="0"/>
        <w:pageBreakBefore w:val="0"/>
        <w:spacing w:line="360" w:lineRule="auto"/>
        <w:widowControl/>
        <w:rPr>
          <w:rFonts w:hint="eastAsia" w:ascii="宋体" w:hAnsi="宋体" w:eastAsia="宋体" w:cs="宋体"/>
          <w:color w:val="000000"/>
          <w:sz w:val="24"/>
          <w:szCs w:val="24"/>
          <w:highlight w:val="none"/>
          <w:lang w:val="zh-TW" w:eastAsia="zh-CN"/>
        </w:rPr>
        <w:outlineLvl w:val="9"/>
      </w:pPr>
      <w:r>
        <w:rPr>
          <w:rFonts w:hint="eastAsia" w:ascii="宋体" w:hAnsi="宋体" w:eastAsia="宋体" w:cs="宋体"/>
          <w:color w:val="000000"/>
          <w:sz w:val="24"/>
          <w:szCs w:val="24"/>
          <w:highlight w:val="none"/>
          <w:lang w:val="zh-TW" w:eastAsia="zh-CN"/>
        </w:rPr>
      </w:r>
      <w:r/>
    </w:p>
    <w:p>
      <w:pPr>
        <w:pStyle w:val="1277"/>
        <w:spacing w:line="360" w:lineRule="auto"/>
        <w:rPr>
          <w:rFonts w:hint="eastAsia" w:ascii="宋体" w:hAnsi="宋体"/>
          <w:b/>
          <w:sz w:val="24"/>
          <w:szCs w:val="24"/>
          <w:highlight w:val="none"/>
          <w:u w:val="single"/>
        </w:rPr>
        <w:sectPr>
          <w:footnotePr/>
          <w:endnotePr/>
          <w:type w:val="nextPage"/>
          <w:pgSz w:w="11906" w:h="16838" w:orient="portrait"/>
          <w:pgMar w:top="1440" w:right="1440" w:bottom="1440" w:left="1418" w:header="851" w:footer="992" w:gutter="0"/>
          <w:cols w:num="1" w:sep="0" w:space="1701" w:equalWidth="1"/>
          <w:docGrid w:linePitch="360"/>
        </w:sectPr>
      </w:pPr>
      <w:r>
        <w:rPr>
          <w:rFonts w:hint="eastAsia" w:ascii="宋体" w:hAnsi="宋体"/>
          <w:b/>
          <w:sz w:val="24"/>
          <w:szCs w:val="24"/>
          <w:highlight w:val="none"/>
          <w:u w:val="single"/>
        </w:rPr>
      </w:r>
      <w:r/>
    </w:p>
    <w:p>
      <w:pPr>
        <w:pStyle w:val="1277"/>
        <w:jc w:val="center"/>
        <w:spacing w:line="360" w:lineRule="auto"/>
        <w:rPr>
          <w:rFonts w:hint="eastAsia" w:hAnsi="宋体" w:cs="宋体"/>
          <w:b/>
          <w:bCs/>
          <w:sz w:val="32"/>
          <w:szCs w:val="32"/>
          <w:highlight w:val="none"/>
        </w:rPr>
        <w:outlineLvl w:val="0"/>
      </w:pPr>
      <w:r/>
      <w:bookmarkStart w:id="33" w:name="_Toc5730"/>
      <w:r>
        <w:rPr>
          <w:rFonts w:hint="eastAsia" w:hAnsi="宋体" w:cs="宋体"/>
          <w:b/>
          <w:bCs/>
          <w:sz w:val="32"/>
          <w:szCs w:val="32"/>
          <w:highlight w:val="none"/>
        </w:rPr>
        <w:t xml:space="preserve">五、附件</w:t>
      </w:r>
      <w:bookmarkEnd w:id="31"/>
      <w:r/>
      <w:bookmarkEnd w:id="32"/>
      <w:r/>
      <w:bookmarkEnd w:id="33"/>
      <w:r>
        <w:rPr>
          <w:rFonts w:hint="eastAsia" w:hAnsi="宋体" w:cs="宋体"/>
          <w:b/>
          <w:bCs/>
          <w:sz w:val="32"/>
          <w:szCs w:val="32"/>
          <w:highlight w:val="none"/>
        </w:rPr>
      </w:r>
      <w:r/>
    </w:p>
    <w:p>
      <w:pPr>
        <w:pStyle w:val="1277"/>
        <w:jc w:val="left"/>
        <w:spacing w:line="360" w:lineRule="auto"/>
        <w:rPr>
          <w:rFonts w:hint="eastAsia" w:ascii="宋体" w:hAnsi="宋体" w:cs="宋体"/>
          <w:bCs/>
          <w:sz w:val="24"/>
          <w:szCs w:val="24"/>
          <w:highlight w:val="none"/>
        </w:rPr>
        <w:outlineLvl w:val="1"/>
      </w:pPr>
      <w:r>
        <w:rPr>
          <w:rFonts w:hint="eastAsia" w:ascii="宋体" w:hAnsi="宋体" w:cs="宋体"/>
          <w:bCs/>
          <w:sz w:val="24"/>
          <w:szCs w:val="24"/>
          <w:highlight w:val="none"/>
        </w:rPr>
        <w:t xml:space="preserve">附件一：</w:t>
      </w:r>
      <w:r>
        <w:rPr>
          <w:rFonts w:hint="eastAsia" w:ascii="宋体" w:hAnsi="宋体" w:cs="宋体"/>
          <w:bCs/>
          <w:sz w:val="24"/>
          <w:szCs w:val="24"/>
          <w:highlight w:val="none"/>
        </w:rPr>
      </w:r>
      <w:r/>
    </w:p>
    <w:p>
      <w:pPr>
        <w:pStyle w:val="1277"/>
        <w:ind w:firstLine="480"/>
        <w:jc w:val="left"/>
        <w:spacing w:line="360" w:lineRule="auto"/>
        <w:rPr>
          <w:rFonts w:hint="eastAsia" w:ascii="宋体" w:hAnsi="宋体" w:cs="宋体"/>
          <w:bCs/>
          <w:sz w:val="24"/>
          <w:szCs w:val="24"/>
          <w:highlight w:val="none"/>
        </w:rPr>
        <w:outlineLvl w:val="2"/>
      </w:pPr>
      <w:r>
        <w:rPr>
          <w:rFonts w:hint="eastAsia" w:ascii="宋体" w:hAnsi="宋体" w:cs="宋体"/>
          <w:bCs/>
          <w:sz w:val="24"/>
          <w:szCs w:val="24"/>
          <w:highlight w:val="none"/>
        </w:rPr>
        <w:t xml:space="preserve">一、评标方法</w:t>
      </w:r>
      <w:r>
        <w:rPr>
          <w:rFonts w:hint="eastAsia" w:ascii="宋体" w:hAnsi="宋体" w:cs="宋体"/>
          <w:bCs/>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比较与评价采用综合评分法（计分均保留2位小数），评标委员会遵循公平、公正、择优原则，独立按照评分标准分别评定供应商的分值</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未列入本评分标准的其他条件不作为评分内容。</w:t>
      </w:r>
      <w:r>
        <w:rPr>
          <w:rFonts w:hint="eastAsia" w:ascii="宋体" w:hAnsi="宋体" w:cs="宋体"/>
          <w:bCs/>
          <w:sz w:val="24"/>
          <w:szCs w:val="24"/>
          <w:highlight w:val="none"/>
        </w:rPr>
      </w:r>
      <w:r/>
    </w:p>
    <w:p>
      <w:pPr>
        <w:pStyle w:val="1277"/>
        <w:ind w:firstLine="480"/>
        <w:jc w:val="left"/>
        <w:spacing w:line="360" w:lineRule="auto"/>
        <w:rPr>
          <w:rFonts w:hint="eastAsia" w:ascii="宋体" w:hAnsi="宋体" w:cs="宋体"/>
          <w:bCs/>
          <w:sz w:val="24"/>
          <w:szCs w:val="24"/>
          <w:highlight w:val="none"/>
        </w:rPr>
        <w:outlineLvl w:val="2"/>
      </w:pPr>
      <w:r>
        <w:rPr>
          <w:rFonts w:hint="eastAsia" w:ascii="宋体" w:hAnsi="宋体" w:cs="宋体"/>
          <w:bCs/>
          <w:sz w:val="24"/>
          <w:szCs w:val="24"/>
          <w:highlight w:val="none"/>
        </w:rPr>
        <w:t xml:space="preserve">二、评分标准</w:t>
      </w:r>
      <w:r>
        <w:rPr>
          <w:rFonts w:hint="eastAsia" w:ascii="宋体" w:hAnsi="宋体" w:cs="宋体"/>
          <w:bCs/>
          <w:sz w:val="24"/>
          <w:szCs w:val="24"/>
          <w:highlight w:val="none"/>
        </w:rPr>
      </w:r>
      <w:r/>
    </w:p>
    <w:p>
      <w:pPr>
        <w:pStyle w:val="1277"/>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（一）评分项目及分值（总分100分）</w:t>
      </w:r>
      <w:r>
        <w:rPr>
          <w:rFonts w:hint="eastAsia" w:ascii="宋体" w:hAnsi="宋体" w:cs="宋体"/>
          <w:sz w:val="24"/>
          <w:szCs w:val="24"/>
          <w:highlight w:val="none"/>
        </w:rPr>
      </w:r>
      <w:r/>
    </w:p>
    <w:p>
      <w:pPr>
        <w:pStyle w:val="1277"/>
        <w:ind w:firstLine="480"/>
        <w:jc w:val="left"/>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1、</w:t>
      </w:r>
      <w:r>
        <w:rPr>
          <w:rFonts w:hint="eastAsia" w:ascii="宋体" w:hAnsi="宋体" w:cs="宋体"/>
          <w:b/>
          <w:bCs/>
          <w:sz w:val="24"/>
          <w:szCs w:val="24"/>
          <w:highlight w:val="none"/>
        </w:rPr>
        <w:t xml:space="preserve">价格分</w:t>
      </w:r>
      <w:r>
        <w:rPr>
          <w:rFonts w:hint="eastAsia" w:ascii="宋体" w:hAnsi="宋体" w:cs="宋体"/>
          <w:b/>
          <w:sz w:val="24"/>
          <w:szCs w:val="24"/>
          <w:highlight w:val="none"/>
        </w:rPr>
        <w:t xml:space="preserve">                                   </w:t>
      </w:r>
      <w:r>
        <w:rPr>
          <w:rFonts w:hint="eastAsia" w:ascii="宋体" w:hAnsi="宋体" w:cs="宋体"/>
          <w:b/>
          <w:sz w:val="24"/>
          <w:szCs w:val="24"/>
          <w:highlight w:val="none"/>
          <w:lang w:val="en-US" w:eastAsia="zh-CN"/>
        </w:rPr>
        <w:t xml:space="preserve">30</w:t>
      </w:r>
      <w:r>
        <w:rPr>
          <w:rFonts w:hint="eastAsia" w:ascii="宋体" w:hAnsi="宋体" w:cs="宋体"/>
          <w:b/>
          <w:sz w:val="24"/>
          <w:szCs w:val="24"/>
          <w:highlight w:val="none"/>
        </w:rPr>
        <w:t xml:space="preserve">分</w:t>
      </w:r>
      <w:r>
        <w:rPr>
          <w:rFonts w:hint="eastAsia" w:ascii="宋体" w:hAnsi="宋体" w:cs="宋体"/>
          <w:b/>
          <w:sz w:val="24"/>
          <w:szCs w:val="24"/>
          <w:highlight w:val="none"/>
        </w:rPr>
      </w:r>
      <w:r/>
    </w:p>
    <w:p>
      <w:pPr>
        <w:pStyle w:val="1277"/>
        <w:ind w:firstLine="480"/>
        <w:jc w:val="left"/>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2、投标供应商综合情况                       </w:t>
      </w:r>
      <w:r>
        <w:rPr>
          <w:rFonts w:hint="eastAsia" w:ascii="宋体" w:hAnsi="宋体" w:cs="宋体"/>
          <w:b/>
          <w:sz w:val="24"/>
          <w:szCs w:val="24"/>
          <w:highlight w:val="none"/>
          <w:lang w:val="en-US" w:eastAsia="zh-CN"/>
        </w:rPr>
        <w:t xml:space="preserve">15</w:t>
      </w:r>
      <w:r>
        <w:rPr>
          <w:rFonts w:hint="eastAsia" w:ascii="宋体" w:hAnsi="宋体" w:cs="宋体"/>
          <w:b/>
          <w:sz w:val="24"/>
          <w:szCs w:val="24"/>
          <w:highlight w:val="none"/>
        </w:rPr>
        <w:t xml:space="preserve">分</w:t>
      </w:r>
      <w:r>
        <w:rPr>
          <w:rFonts w:hint="eastAsia" w:ascii="宋体" w:hAnsi="宋体" w:cs="宋体"/>
          <w:b/>
          <w:sz w:val="24"/>
          <w:szCs w:val="24"/>
          <w:highlight w:val="none"/>
        </w:rPr>
      </w:r>
      <w:r/>
    </w:p>
    <w:p>
      <w:pPr>
        <w:pStyle w:val="1277"/>
        <w:ind w:firstLine="480"/>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3、技术方案                               </w:t>
      </w:r>
      <w:r>
        <w:rPr>
          <w:rFonts w:ascii="宋体" w:hAnsi="宋体" w:cs="宋体"/>
          <w:b/>
          <w:sz w:val="24"/>
          <w:szCs w:val="24"/>
          <w:highlight w:val="none"/>
        </w:rPr>
        <w:t xml:space="preserve"> </w:t>
      </w:r>
      <w:r>
        <w:rPr>
          <w:rFonts w:hint="eastAsia" w:ascii="宋体" w:hAnsi="宋体" w:cs="宋体"/>
          <w:b/>
          <w:sz w:val="24"/>
          <w:szCs w:val="24"/>
          <w:highlight w:val="none"/>
        </w:rPr>
        <w:t xml:space="preserve"> </w:t>
      </w:r>
      <w:r>
        <w:rPr>
          <w:rFonts w:hint="eastAsia" w:ascii="宋体" w:hAnsi="宋体" w:cs="宋体"/>
          <w:b/>
          <w:sz w:val="24"/>
          <w:szCs w:val="24"/>
          <w:highlight w:val="none"/>
          <w:lang w:val="en-US" w:eastAsia="zh-CN"/>
        </w:rPr>
        <w:t xml:space="preserve">55</w:t>
      </w:r>
      <w:r>
        <w:rPr>
          <w:rFonts w:hint="eastAsia" w:ascii="宋体" w:hAnsi="宋体" w:cs="宋体"/>
          <w:b/>
          <w:sz w:val="24"/>
          <w:szCs w:val="24"/>
          <w:highlight w:val="none"/>
        </w:rPr>
        <w:t xml:space="preserve">分</w:t>
      </w:r>
      <w:r>
        <w:rPr>
          <w:rFonts w:ascii="宋体" w:hAnsi="宋体" w:cs="宋体"/>
          <w:b/>
          <w:sz w:val="24"/>
          <w:szCs w:val="24"/>
          <w:highlight w:val="none"/>
        </w:rPr>
      </w:r>
      <w:r/>
    </w:p>
    <w:p>
      <w:pPr>
        <w:pStyle w:val="1277"/>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（二)各项目评分标准</w:t>
      </w:r>
      <w:r>
        <w:rPr>
          <w:rFonts w:hint="eastAsia" w:ascii="宋体" w:hAnsi="宋体" w:cs="宋体"/>
          <w:sz w:val="24"/>
          <w:szCs w:val="24"/>
          <w:highlight w:val="none"/>
        </w:rPr>
      </w:r>
      <w:r/>
    </w:p>
    <w:p>
      <w:pPr>
        <w:pStyle w:val="1326"/>
        <w:ind w:firstLine="480"/>
        <w:jc w:val="left"/>
        <w:spacing w:after="0" w:line="360" w:lineRule="auto"/>
        <w:rPr>
          <w:rFonts w:hint="eastAsia" w:ascii="宋体" w:hAnsi="宋体" w:cs="宋体"/>
          <w:b/>
          <w:sz w:val="24"/>
          <w:highlight w:val="none"/>
        </w:rPr>
        <w:outlineLvl w:val="3"/>
      </w:pPr>
      <w:r>
        <w:rPr>
          <w:rFonts w:hint="eastAsia" w:ascii="宋体" w:hAnsi="宋体" w:cs="宋体"/>
          <w:b/>
          <w:sz w:val="24"/>
          <w:highlight w:val="none"/>
        </w:rPr>
        <w:t xml:space="preserve">1、价格分（</w:t>
      </w:r>
      <w:r>
        <w:rPr>
          <w:rFonts w:hint="eastAsia" w:ascii="宋体" w:hAnsi="宋体" w:cs="宋体"/>
          <w:b/>
          <w:sz w:val="24"/>
          <w:highlight w:val="none"/>
          <w:lang w:val="en-US" w:eastAsia="zh-CN"/>
        </w:rPr>
        <w:t xml:space="preserve">30</w:t>
      </w:r>
      <w:r>
        <w:rPr>
          <w:rFonts w:hint="eastAsia" w:ascii="宋体" w:hAnsi="宋体" w:cs="宋体"/>
          <w:b/>
          <w:sz w:val="24"/>
          <w:highlight w:val="none"/>
        </w:rPr>
        <w:t xml:space="preserve">分）</w:t>
      </w:r>
      <w:r>
        <w:rPr>
          <w:rFonts w:hint="eastAsia" w:ascii="宋体" w:hAnsi="宋体" w:cs="宋体"/>
          <w:b/>
          <w:sz w:val="24"/>
          <w:highlight w:val="none"/>
        </w:rPr>
      </w:r>
      <w:r/>
    </w:p>
    <w:p>
      <w:pPr>
        <w:pStyle w:val="1277"/>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采用低价优先法计算，即满足招标文件要求且投标价格最低的投标报价为评标基准价，其价格分为满分。其他投标人的价格分统一按照下列公式计算：</w:t>
      </w:r>
      <w:r>
        <w:rPr>
          <w:rFonts w:hint="eastAsia" w:ascii="宋体" w:hAnsi="宋体" w:cs="宋体"/>
          <w:bCs/>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投标报价得分=(评标基准价／投标报价)×价格权值×100。</w:t>
      </w:r>
      <w:r>
        <w:rPr>
          <w:rFonts w:hint="eastAsia" w:ascii="宋体" w:hAnsi="宋体" w:cs="宋体"/>
          <w:bCs/>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a.对小型和微型企业产品的价格给予10%的扣除，用扣除后的价格进行评审。参加报价的中小企业，根据《政府采购促进中小企业发展管理办法》（财库</w:t>
      </w:r>
      <w:r>
        <w:rPr>
          <w:rFonts w:hint="eastAsia" w:ascii="宋体" w:hAnsi="宋体" w:eastAsia="宋体" w:cs="宋体"/>
          <w:bCs/>
          <w:sz w:val="24"/>
          <w:szCs w:val="24"/>
          <w:highlight w:val="none"/>
          <w:lang w:eastAsia="zh-CN"/>
        </w:rPr>
        <w:t xml:space="preserve">〔2020〕46号</w:t>
      </w:r>
      <w:r>
        <w:rPr>
          <w:rFonts w:hint="eastAsia" w:ascii="宋体" w:hAnsi="宋体" w:eastAsia="宋体" w:cs="宋体"/>
          <w:bCs/>
          <w:sz w:val="24"/>
          <w:szCs w:val="24"/>
          <w:highlight w:val="none"/>
        </w:rPr>
        <w:t xml:space="preserve">）的规定提供《中小企业声明函》（格式见附件）。参与政府采购活动的供应商对其企业规模实行承诺制，由企业自行对照国家《中小企业划型标准规定》工信部联企业〔2011〕300号诚信确定自身企业规模，提供《中小企业声明函》，对其声明的真实性承担法律责任，在资格审查和评审过程中无需提供证明其企业规模的其他材料（中小企业划型标准详见《关于印发中小企业划型标准规定的通知》工信部联企业〔2011〕300号）。</w:t>
      </w:r>
      <w:r>
        <w:rPr>
          <w:rFonts w:hint="eastAsia" w:ascii="宋体" w:hAnsi="宋体" w:eastAsia="宋体" w:cs="宋体"/>
          <w:bCs/>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b.监狱和戒毒企业参加政府采购活动视同小型、微型企业，享受评审价格扣除10%的政府采购优惠政策。参加报价的监狱和戒毒企业，应当按照财政部《司法部关于政府采购支持监狱企业发展有关问题》（财库〔2014〕68号）的规定提供由省级以上监狱管理局、戒毒管理局（含新疆生产建设兵团）出具的属于监狱企业的证明文件复印件（按属于监狱和戒毒企业产品细目报价表认真填写，未按要求提供有效证明或相关内容表述不清的，不得享受价格扣</w:t>
      </w:r>
      <w:r>
        <w:rPr>
          <w:rFonts w:hint="eastAsia" w:ascii="宋体" w:hAnsi="宋体" w:eastAsia="宋体" w:cs="宋体"/>
          <w:bCs/>
          <w:sz w:val="24"/>
          <w:szCs w:val="24"/>
          <w:highlight w:val="none"/>
          <w:lang w:val="en-US" w:eastAsia="zh-CN"/>
        </w:rPr>
        <w:t xml:space="preserve">除</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c.残疾人福利性单位参加政府采购活动视同小型、微型企业，享受评审价格扣除10%的政府采购优惠政策。参加报价的残疾人福利性单位，应当按照财政部民政部《中国残疾人联合会关于促进残疾人就业政府采购政策的通知》(财库</w:t>
      </w:r>
      <w:r>
        <w:rPr>
          <w:rFonts w:hint="eastAsia" w:ascii="宋体" w:hAnsi="宋体" w:eastAsia="宋体" w:cs="宋体"/>
          <w:bCs/>
          <w:sz w:val="24"/>
          <w:szCs w:val="24"/>
          <w:highlight w:val="none"/>
          <w:lang w:eastAsia="zh-CN"/>
        </w:rPr>
        <w:t xml:space="preserve">〔2017〕141号</w:t>
      </w:r>
      <w:r>
        <w:rPr>
          <w:rFonts w:hint="eastAsia" w:ascii="宋体" w:hAnsi="宋体" w:eastAsia="宋体" w:cs="宋体"/>
          <w:bCs/>
          <w:sz w:val="24"/>
          <w:szCs w:val="24"/>
          <w:highlight w:val="none"/>
        </w:rPr>
        <w:t xml:space="preserve">)的规定提供《残疾人福利性单位声明函》（格式见附件）。残疾人福利性单位属于小型、微型企业的，不重复享受政策（按属于残疾人福利性单位产品细目报价表认真填写，如未按要求填写和提供有效声明函的，不得享受价格扣除）。</w:t>
      </w:r>
      <w:r>
        <w:rPr>
          <w:rFonts w:hint="eastAsia" w:ascii="宋体" w:hAnsi="宋体" w:eastAsia="宋体" w:cs="宋体"/>
          <w:bCs/>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d.大中型企业与小微企业（监狱企业、残疾人福利性）组成联合体共同参加投标联合协议中约定小微企业（监狱企业、残疾人福利性）的协议合同金额占到联合体协议合同总金额30%以上的，给予联合体5%的价格扣除，用扣除后的价格参与评审。</w:t>
      </w:r>
      <w:r>
        <w:rPr>
          <w:rFonts w:hint="eastAsia" w:ascii="宋体" w:hAnsi="宋体" w:eastAsia="宋体" w:cs="宋体"/>
          <w:bCs/>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注：同一报价人，上述三项价格扣除优惠不得重复享受。</w:t>
      </w:r>
      <w:r>
        <w:rPr>
          <w:rFonts w:hint="eastAsia" w:ascii="宋体" w:hAnsi="宋体" w:eastAsia="宋体" w:cs="宋体"/>
          <w:bCs/>
          <w:sz w:val="24"/>
          <w:szCs w:val="24"/>
          <w:highlight w:val="none"/>
        </w:rPr>
      </w:r>
      <w:r/>
    </w:p>
    <w:p>
      <w:pPr>
        <w:pStyle w:val="1277"/>
        <w:ind w:firstLine="480"/>
        <w:spacing w:line="360" w:lineRule="auto"/>
        <w:tabs>
          <w:tab w:val="left" w:pos="840" w:leader="none"/>
          <w:tab w:val="left" w:pos="1050" w:leader="none"/>
        </w:tabs>
        <w:rPr>
          <w:rFonts w:hint="eastAsia" w:ascii="宋体" w:hAnsi="宋体" w:cs="宋体"/>
          <w:sz w:val="24"/>
          <w:szCs w:val="24"/>
          <w:highlight w:val="none"/>
        </w:rPr>
      </w:pPr>
      <w:r>
        <w:rPr>
          <w:rFonts w:hint="eastAsia" w:ascii="宋体" w:hAnsi="宋体" w:cs="宋体"/>
          <w:b/>
          <w:sz w:val="24"/>
          <w:szCs w:val="24"/>
          <w:highlight w:val="none"/>
        </w:rPr>
        <w:t xml:space="preserve">评标委员会认为投标人的报价明显低于其他通过符合性审查的投标人的报价，有可能影响产品质量或者不能诚信履约的，将要求其在评标现场合理的时间内提供书面说明，必要时提交相关证明材料；投标人不能证明其报价合理性的，评标委员会将其作为无效投标处理。</w:t>
      </w:r>
      <w:r>
        <w:rPr>
          <w:rFonts w:hint="eastAsia" w:ascii="宋体" w:hAnsi="宋体" w:cs="宋体"/>
          <w:sz w:val="24"/>
          <w:szCs w:val="24"/>
          <w:highlight w:val="none"/>
        </w:rPr>
      </w:r>
      <w:r/>
    </w:p>
    <w:p>
      <w:pPr>
        <w:pStyle w:val="1326"/>
        <w:ind w:firstLine="480"/>
        <w:jc w:val="left"/>
        <w:spacing w:after="0" w:line="360" w:lineRule="auto"/>
        <w:rPr>
          <w:rFonts w:hint="eastAsia" w:ascii="宋体" w:hAnsi="宋体" w:cs="宋体"/>
          <w:b/>
          <w:sz w:val="24"/>
          <w:highlight w:val="none"/>
          <w:lang w:val="zh-CN"/>
        </w:rPr>
        <w:outlineLvl w:val="3"/>
      </w:pPr>
      <w:r>
        <w:rPr>
          <w:rFonts w:hint="eastAsia" w:ascii="宋体" w:hAnsi="宋体" w:cs="宋体"/>
          <w:b/>
          <w:sz w:val="24"/>
          <w:highlight w:val="none"/>
        </w:rPr>
        <w:t xml:space="preserve">2、</w:t>
      </w:r>
      <w:r>
        <w:rPr>
          <w:rFonts w:hint="eastAsia" w:ascii="宋体" w:hAnsi="宋体" w:cs="宋体"/>
          <w:b/>
          <w:sz w:val="24"/>
          <w:highlight w:val="none"/>
          <w:lang w:val="zh-CN"/>
        </w:rPr>
        <w:t xml:space="preserve">投标供应商综合情况（</w:t>
      </w:r>
      <w:r>
        <w:rPr>
          <w:rFonts w:hint="eastAsia" w:ascii="宋体" w:hAnsi="宋体" w:cs="宋体"/>
          <w:b/>
          <w:bCs w:val="0"/>
          <w:sz w:val="24"/>
          <w:highlight w:val="none"/>
          <w:lang w:val="en-US" w:eastAsia="zh-CN"/>
        </w:rPr>
        <w:t xml:space="preserve">15</w:t>
      </w:r>
      <w:r>
        <w:rPr>
          <w:rFonts w:hint="eastAsia" w:ascii="宋体" w:hAnsi="宋体" w:cs="宋体"/>
          <w:b/>
          <w:sz w:val="24"/>
          <w:highlight w:val="none"/>
          <w:lang w:val="zh-CN"/>
        </w:rPr>
        <w:t xml:space="preserve">分）</w:t>
      </w:r>
      <w:r>
        <w:rPr>
          <w:rFonts w:hint="eastAsia" w:ascii="宋体" w:hAnsi="宋体" w:cs="宋体"/>
          <w:b/>
          <w:sz w:val="24"/>
          <w:highlight w:val="none"/>
          <w:lang w:val="zh-CN"/>
        </w:rPr>
      </w:r>
      <w:r/>
    </w:p>
    <w:p>
      <w:pPr>
        <w:pStyle w:val="1277"/>
        <w:ind w:firstLine="480"/>
        <w:jc w:val="left"/>
        <w:spacing w:line="360" w:lineRule="auto"/>
        <w:tabs>
          <w:tab w:val="left" w:pos="945" w:leader="none"/>
          <w:tab w:val="left" w:pos="1155" w:leader="none"/>
        </w:tabs>
        <w:rPr>
          <w:rFonts w:hint="eastAsia" w:ascii="宋体" w:hAnsi="宋体" w:cs="宋体"/>
          <w:b/>
          <w:sz w:val="24"/>
          <w:szCs w:val="24"/>
          <w:highlight w:val="none"/>
          <w:lang w:val="zh-CN"/>
        </w:rPr>
      </w:pPr>
      <w:r>
        <w:rPr>
          <w:rFonts w:hint="eastAsia" w:ascii="宋体" w:hAnsi="宋体" w:cs="宋体"/>
          <w:b/>
          <w:sz w:val="24"/>
          <w:szCs w:val="24"/>
          <w:highlight w:val="none"/>
          <w:lang w:val="zh-CN"/>
        </w:rPr>
        <w:t xml:space="preserve">（</w:t>
      </w:r>
      <w:r>
        <w:rPr>
          <w:rFonts w:hint="eastAsia" w:ascii="宋体" w:hAnsi="宋体" w:cs="宋体"/>
          <w:b/>
          <w:sz w:val="24"/>
          <w:szCs w:val="24"/>
          <w:highlight w:val="none"/>
        </w:rPr>
        <w:t xml:space="preserve">1</w:t>
      </w:r>
      <w:r>
        <w:rPr>
          <w:rFonts w:hint="eastAsia" w:ascii="宋体" w:hAnsi="宋体" w:cs="宋体"/>
          <w:b/>
          <w:sz w:val="24"/>
          <w:szCs w:val="24"/>
          <w:highlight w:val="none"/>
          <w:lang w:val="zh-CN"/>
        </w:rPr>
        <w:t xml:space="preserve">）企业业绩（</w:t>
      </w:r>
      <w:r>
        <w:rPr>
          <w:rFonts w:hint="eastAsia" w:ascii="宋体" w:hAnsi="宋体" w:cs="宋体"/>
          <w:b/>
          <w:sz w:val="24"/>
          <w:szCs w:val="24"/>
          <w:highlight w:val="none"/>
          <w:lang w:val="en-US" w:eastAsia="zh-CN"/>
        </w:rPr>
        <w:t xml:space="preserve">3</w:t>
      </w:r>
      <w:r>
        <w:rPr>
          <w:rFonts w:hint="eastAsia" w:ascii="宋体" w:hAnsi="宋体" w:cs="宋体"/>
          <w:b/>
          <w:sz w:val="24"/>
          <w:szCs w:val="24"/>
          <w:highlight w:val="none"/>
          <w:lang w:val="zh-CN"/>
        </w:rPr>
        <w:t xml:space="preserve">分）</w:t>
      </w:r>
      <w:r>
        <w:rPr>
          <w:rFonts w:hint="eastAsia" w:ascii="宋体" w:hAnsi="宋体" w:cs="宋体"/>
          <w:b/>
          <w:sz w:val="24"/>
          <w:szCs w:val="24"/>
          <w:highlight w:val="none"/>
          <w:lang w:val="zh-CN"/>
        </w:rPr>
      </w:r>
      <w:r/>
    </w:p>
    <w:p>
      <w:pPr>
        <w:pStyle w:val="1277"/>
        <w:ind w:firstLine="480"/>
        <w:jc w:val="both"/>
        <w:spacing w:line="360" w:lineRule="auto"/>
        <w:tabs>
          <w:tab w:val="left" w:pos="945" w:leader="none"/>
          <w:tab w:val="left" w:pos="1155" w:leader="none"/>
        </w:tabs>
        <w:rPr>
          <w:rFonts w:hint="eastAsia" w:ascii="宋体" w:hAnsi="宋体" w:cs="宋体"/>
          <w:bCs/>
          <w:sz w:val="24"/>
          <w:szCs w:val="24"/>
          <w:highlight w:val="none"/>
          <w:lang w:val="zh-CN"/>
        </w:rPr>
      </w:pPr>
      <w:r>
        <w:rPr>
          <w:rFonts w:hint="eastAsia" w:ascii="宋体" w:hAnsi="宋体" w:cs="宋体"/>
          <w:bCs/>
          <w:sz w:val="24"/>
          <w:szCs w:val="24"/>
          <w:highlight w:val="none"/>
          <w:lang w:val="zh-CN"/>
        </w:rPr>
        <w:t xml:space="preserve">投标供应商</w:t>
      </w:r>
      <w:r>
        <w:rPr>
          <w:rFonts w:hint="eastAsia" w:ascii="宋体" w:hAnsi="宋体" w:cs="宋体"/>
          <w:bCs/>
          <w:color w:val="000000"/>
          <w:sz w:val="24"/>
          <w:szCs w:val="22"/>
          <w:highlight w:val="none"/>
          <w:lang w:bidi="zh-CN"/>
        </w:rPr>
        <w:t xml:space="preserve">近三年（自本项目公告发布之日起往前顺推，以合同签订日期为准，无签订时间的以合同开始履行日期为准）</w:t>
      </w:r>
      <w:r>
        <w:rPr>
          <w:rFonts w:hint="eastAsia" w:ascii="宋体" w:hAnsi="宋体" w:cs="宋体"/>
          <w:bCs/>
          <w:sz w:val="24"/>
          <w:szCs w:val="24"/>
          <w:highlight w:val="none"/>
          <w:lang w:val="zh-CN"/>
        </w:rPr>
        <w:t xml:space="preserve">承担过类似项目业绩，每提供1个得</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lang w:val="zh-CN"/>
        </w:rPr>
        <w:t xml:space="preserve">分，本项最高得</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lang w:val="zh-CN"/>
        </w:rPr>
        <w:t xml:space="preserve">分。</w:t>
      </w:r>
      <w:r>
        <w:rPr>
          <w:rFonts w:hint="eastAsia" w:ascii="宋体" w:hAnsi="宋体" w:cs="宋体"/>
          <w:bCs/>
          <w:sz w:val="24"/>
          <w:szCs w:val="24"/>
          <w:highlight w:val="none"/>
          <w:lang w:val="zh-CN"/>
        </w:rPr>
      </w:r>
      <w:r/>
    </w:p>
    <w:p>
      <w:pPr>
        <w:pStyle w:val="1277"/>
        <w:ind w:firstLine="480"/>
        <w:jc w:val="left"/>
        <w:spacing w:line="360" w:lineRule="auto"/>
        <w:tabs>
          <w:tab w:val="left" w:pos="945" w:leader="none"/>
          <w:tab w:val="left" w:pos="1155" w:leader="none"/>
        </w:tabs>
        <w:rPr>
          <w:rFonts w:hint="eastAsia" w:ascii="宋体" w:hAnsi="宋体" w:cs="宋体"/>
          <w:b/>
          <w:sz w:val="24"/>
          <w:szCs w:val="24"/>
          <w:highlight w:val="none"/>
        </w:rPr>
      </w:pPr>
      <w:r>
        <w:rPr>
          <w:rFonts w:hint="eastAsia" w:ascii="宋体" w:hAnsi="宋体" w:cs="宋体"/>
          <w:b/>
          <w:sz w:val="24"/>
          <w:szCs w:val="24"/>
          <w:highlight w:val="none"/>
        </w:rPr>
        <w:t xml:space="preserve">注：提供有效合同原件扫描件上传至投标文件并电子签章，未按要求提供不得分。</w:t>
      </w:r>
      <w:r>
        <w:rPr>
          <w:rFonts w:hint="eastAsia" w:ascii="宋体" w:hAnsi="宋体" w:cs="宋体"/>
          <w:b/>
          <w:sz w:val="24"/>
          <w:szCs w:val="24"/>
          <w:highlight w:val="none"/>
        </w:rPr>
        <w:t xml:space="preserve">联合体牵头人和成员方提供的均可。</w:t>
      </w:r>
      <w:r>
        <w:rPr>
          <w:rFonts w:hint="eastAsia" w:ascii="宋体" w:hAnsi="宋体" w:cs="宋体"/>
          <w:b/>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cs="宋体"/>
          <w:b/>
          <w:sz w:val="24"/>
          <w:szCs w:val="24"/>
          <w:highlight w:val="none"/>
        </w:rPr>
      </w:pPr>
      <w:r>
        <w:rPr>
          <w:rFonts w:hint="eastAsia" w:ascii="宋体" w:hAnsi="宋体" w:cs="宋体"/>
          <w:b/>
          <w:sz w:val="24"/>
          <w:szCs w:val="24"/>
          <w:highlight w:val="none"/>
        </w:rPr>
        <w:t xml:space="preserve">（2）认证体系（</w:t>
      </w:r>
      <w:r>
        <w:rPr>
          <w:rFonts w:hint="eastAsia" w:ascii="宋体" w:hAnsi="宋体" w:cs="宋体"/>
          <w:b/>
          <w:sz w:val="24"/>
          <w:szCs w:val="24"/>
          <w:highlight w:val="none"/>
          <w:lang w:val="en-US" w:eastAsia="zh-CN"/>
        </w:rPr>
        <w:t xml:space="preserve">3</w:t>
      </w:r>
      <w:r>
        <w:rPr>
          <w:rFonts w:hint="eastAsia" w:ascii="宋体" w:hAnsi="宋体" w:cs="宋体"/>
          <w:b/>
          <w:sz w:val="24"/>
          <w:szCs w:val="24"/>
          <w:highlight w:val="none"/>
        </w:rPr>
        <w:t xml:space="preserve">分）</w:t>
      </w:r>
      <w:r>
        <w:rPr>
          <w:rFonts w:hint="eastAsia" w:ascii="宋体" w:hAnsi="宋体" w:cs="宋体"/>
          <w:b/>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lang w:val="zh-CN"/>
        </w:rPr>
        <w:t xml:space="preserve">投标供应商具备有效期内的质量管理体系认证证书、环境管理体系认证证书、职业健康安全管理体系认证证书，每提供1个得1分，本项最高得3分。</w:t>
      </w:r>
      <w:r>
        <w:rPr>
          <w:rFonts w:hint="eastAsia" w:ascii="宋体" w:hAnsi="宋体" w:cs="宋体"/>
          <w:bCs/>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
          <w:sz w:val="24"/>
          <w:szCs w:val="24"/>
          <w:highlight w:val="none"/>
        </w:rPr>
        <w:t xml:space="preserve">注：提供有效证书扫描件及“全国认证认可信息公共服务平台”http://cx.cnca.cn 查询截图（显示证书状态）上传至投标文件并电子签章，未按要求提供不得分。联合体牵头人和成员方提供的均可。</w:t>
      </w:r>
      <w:r>
        <w:rPr>
          <w:rFonts w:hint="eastAsia" w:ascii="宋体" w:hAnsi="宋体" w:cs="宋体"/>
          <w:bCs/>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eastAsia="宋体" w:cs="宋体"/>
          <w:b/>
          <w:bCs w:val="0"/>
          <w:sz w:val="24"/>
          <w:szCs w:val="24"/>
          <w:highlight w:val="none"/>
          <w:lang w:val="zh-CN" w:eastAsia="zh-CN"/>
        </w:rPr>
      </w:pPr>
      <w:r>
        <w:rPr>
          <w:rFonts w:hint="eastAsia" w:ascii="宋体" w:hAnsi="宋体" w:eastAsia="宋体" w:cs="宋体"/>
          <w:b/>
          <w:bCs w:val="0"/>
          <w:sz w:val="24"/>
          <w:szCs w:val="24"/>
          <w:highlight w:val="none"/>
          <w:lang w:val="zh-CN" w:eastAsia="zh-CN"/>
        </w:rPr>
        <w:t xml:space="preserve">（</w:t>
      </w:r>
      <w:r>
        <w:rPr>
          <w:rFonts w:hint="eastAsia" w:ascii="宋体" w:hAnsi="宋体" w:eastAsia="宋体" w:cs="宋体"/>
          <w:b/>
          <w:bCs w:val="0"/>
          <w:sz w:val="24"/>
          <w:szCs w:val="24"/>
          <w:highlight w:val="none"/>
          <w:lang w:val="en-US" w:eastAsia="zh-CN"/>
        </w:rPr>
        <w:t xml:space="preserve">3</w:t>
      </w:r>
      <w:r>
        <w:rPr>
          <w:rFonts w:hint="eastAsia" w:ascii="宋体" w:hAnsi="宋体" w:eastAsia="宋体" w:cs="宋体"/>
          <w:b/>
          <w:bCs w:val="0"/>
          <w:sz w:val="24"/>
          <w:szCs w:val="24"/>
          <w:highlight w:val="none"/>
          <w:lang w:val="zh-CN" w:eastAsia="zh-CN"/>
        </w:rPr>
        <w:t xml:space="preserve">）</w:t>
      </w:r>
      <w:r>
        <w:rPr>
          <w:rFonts w:hint="eastAsia" w:ascii="宋体" w:hAnsi="宋体" w:eastAsia="宋体" w:cs="宋体"/>
          <w:b/>
          <w:bCs w:val="0"/>
          <w:sz w:val="24"/>
          <w:szCs w:val="24"/>
          <w:highlight w:val="none"/>
          <w:lang w:val="en-US" w:eastAsia="zh-CN"/>
        </w:rPr>
        <w:t xml:space="preserve">企业荣誉（3分）</w:t>
      </w:r>
      <w:r>
        <w:rPr>
          <w:rFonts w:hint="eastAsia" w:ascii="宋体" w:hAnsi="宋体" w:eastAsia="宋体" w:cs="宋体"/>
          <w:b/>
          <w:bCs w:val="0"/>
          <w:sz w:val="24"/>
          <w:szCs w:val="24"/>
          <w:highlight w:val="none"/>
          <w:lang w:val="zh-CN" w:eastAsia="zh-CN"/>
        </w:rPr>
      </w:r>
      <w:r/>
    </w:p>
    <w:p>
      <w:pPr>
        <w:pStyle w:val="1277"/>
        <w:ind w:firstLine="480"/>
        <w:jc w:val="left"/>
        <w:spacing w:line="360" w:lineRule="auto"/>
        <w:tabs>
          <w:tab w:val="left" w:pos="945" w:leader="none"/>
          <w:tab w:val="left" w:pos="1155" w:leader="none"/>
        </w:tabs>
        <w:rPr>
          <w:rFonts w:hint="eastAsia" w:ascii="宋体" w:hAnsi="宋体" w:cs="宋体"/>
          <w:bCs/>
          <w:sz w:val="24"/>
          <w:szCs w:val="24"/>
          <w:highlight w:val="none"/>
          <w:lang w:val="zh-CN"/>
        </w:rPr>
      </w:pPr>
      <w:r>
        <w:rPr>
          <w:rFonts w:hint="eastAsia" w:ascii="宋体" w:hAnsi="宋体" w:cs="宋体"/>
          <w:bCs/>
          <w:sz w:val="24"/>
          <w:szCs w:val="24"/>
          <w:highlight w:val="none"/>
          <w:lang w:val="zh-CN"/>
        </w:rPr>
        <w:t xml:space="preserve">投标供应商近三年（</w:t>
      </w:r>
      <w:r>
        <w:rPr>
          <w:rFonts w:hint="eastAsia" w:ascii="宋体" w:hAnsi="宋体" w:cs="宋体"/>
          <w:bCs/>
          <w:color w:val="000000"/>
          <w:sz w:val="24"/>
          <w:szCs w:val="22"/>
          <w:highlight w:val="none"/>
          <w:lang w:bidi="zh-CN"/>
        </w:rPr>
        <w:t xml:space="preserve">自本项目公告发布之日起往前顺推</w:t>
      </w:r>
      <w:r>
        <w:rPr>
          <w:rFonts w:hint="eastAsia" w:ascii="宋体" w:hAnsi="宋体" w:cs="宋体"/>
          <w:bCs/>
          <w:sz w:val="24"/>
          <w:szCs w:val="24"/>
          <w:highlight w:val="none"/>
          <w:lang w:val="zh-CN"/>
        </w:rPr>
        <w:t xml:space="preserve">）获得过类似</w:t>
      </w:r>
      <w:r>
        <w:rPr>
          <w:rFonts w:hint="eastAsia" w:ascii="宋体" w:hAnsi="宋体" w:cs="宋体"/>
          <w:bCs/>
          <w:sz w:val="24"/>
          <w:szCs w:val="24"/>
          <w:highlight w:val="none"/>
          <w:lang w:val="en-US" w:eastAsia="zh-CN"/>
        </w:rPr>
        <w:t xml:space="preserve">项目荣誉的，</w:t>
      </w:r>
      <w:r>
        <w:rPr>
          <w:rFonts w:hint="eastAsia" w:ascii="宋体" w:hAnsi="宋体" w:cs="宋体"/>
          <w:bCs/>
          <w:sz w:val="24"/>
          <w:szCs w:val="24"/>
          <w:highlight w:val="none"/>
          <w:lang w:val="zh-CN"/>
        </w:rPr>
        <w:t xml:space="preserve">获得过国家级及省级以上荣誉，每提供1个得1分，本项最高得3分。</w:t>
      </w:r>
      <w:r>
        <w:rPr>
          <w:rFonts w:hint="eastAsia" w:ascii="宋体" w:hAnsi="宋体" w:cs="宋体"/>
          <w:bCs/>
          <w:sz w:val="24"/>
          <w:szCs w:val="24"/>
          <w:highlight w:val="none"/>
          <w:lang w:val="zh-CN"/>
        </w:rPr>
      </w:r>
      <w:r/>
    </w:p>
    <w:p>
      <w:pPr>
        <w:pStyle w:val="1277"/>
        <w:ind w:firstLine="480"/>
        <w:jc w:val="left"/>
        <w:spacing w:line="360" w:lineRule="auto"/>
        <w:tabs>
          <w:tab w:val="left" w:pos="945" w:leader="none"/>
          <w:tab w:val="left" w:pos="1155" w:leader="none"/>
        </w:tabs>
        <w:rPr>
          <w:rFonts w:hint="eastAsia" w:ascii="宋体" w:hAnsi="宋体" w:cs="宋体"/>
          <w:b/>
          <w:sz w:val="24"/>
          <w:szCs w:val="24"/>
          <w:highlight w:val="none"/>
        </w:rPr>
      </w:pPr>
      <w:r>
        <w:rPr>
          <w:rFonts w:hint="eastAsia" w:ascii="宋体" w:hAnsi="宋体" w:cs="宋体"/>
          <w:b/>
          <w:sz w:val="24"/>
          <w:szCs w:val="24"/>
          <w:highlight w:val="none"/>
        </w:rPr>
        <w:t xml:space="preserve">注：</w:t>
      </w:r>
      <w:r>
        <w:rPr>
          <w:rFonts w:hint="eastAsia" w:ascii="宋体" w:hAnsi="宋体" w:cs="宋体"/>
          <w:b/>
          <w:sz w:val="24"/>
          <w:szCs w:val="24"/>
          <w:highlight w:val="none"/>
          <w:lang w:val="en-US" w:eastAsia="zh-CN"/>
        </w:rPr>
        <w:t xml:space="preserve">企业荣誉与项目负责人荣誉不得相同。</w:t>
      </w:r>
      <w:r>
        <w:rPr>
          <w:rFonts w:hint="eastAsia" w:ascii="宋体" w:hAnsi="宋体" w:cs="宋体"/>
          <w:b/>
          <w:sz w:val="24"/>
          <w:szCs w:val="24"/>
          <w:highlight w:val="none"/>
        </w:rPr>
        <w:t xml:space="preserve">提供</w:t>
      </w:r>
      <w:r>
        <w:rPr>
          <w:rFonts w:hint="eastAsia" w:ascii="宋体" w:hAnsi="宋体" w:cs="宋体"/>
          <w:b/>
          <w:sz w:val="24"/>
          <w:szCs w:val="24"/>
          <w:highlight w:val="none"/>
          <w:lang w:val="en-US" w:eastAsia="zh-CN"/>
        </w:rPr>
        <w:t xml:space="preserve">相关证明材料</w:t>
      </w:r>
      <w:r>
        <w:rPr>
          <w:rFonts w:hint="eastAsia" w:ascii="宋体" w:hAnsi="宋体" w:cs="宋体"/>
          <w:b/>
          <w:sz w:val="24"/>
          <w:szCs w:val="24"/>
          <w:highlight w:val="none"/>
        </w:rPr>
        <w:t xml:space="preserve">原件扫描件上传至投标文件并电子签章，未按要求提供不得分。联合体牵头人和成员方提供的均可。</w:t>
      </w:r>
      <w:r>
        <w:rPr>
          <w:rFonts w:hint="eastAsia" w:ascii="宋体" w:hAnsi="宋体" w:cs="宋体"/>
          <w:b/>
          <w:sz w:val="24"/>
          <w:szCs w:val="24"/>
          <w:highlight w:val="none"/>
        </w:rPr>
      </w:r>
      <w:r/>
    </w:p>
    <w:p>
      <w:pPr>
        <w:pStyle w:val="1277"/>
        <w:ind w:firstLine="480"/>
        <w:jc w:val="left"/>
        <w:spacing w:line="360" w:lineRule="auto"/>
        <w:tabs>
          <w:tab w:val="left" w:pos="945" w:leader="none"/>
          <w:tab w:val="left" w:pos="1155" w:leader="none"/>
        </w:tabs>
        <w:rPr>
          <w:rFonts w:ascii="宋体" w:hAnsi="宋体" w:cs="宋体"/>
          <w:b/>
          <w:sz w:val="24"/>
          <w:szCs w:val="24"/>
          <w:highlight w:val="none"/>
          <w:lang w:val="zh-CN"/>
        </w:rPr>
      </w:pPr>
      <w:r>
        <w:rPr>
          <w:rFonts w:hint="eastAsia" w:ascii="宋体" w:hAnsi="宋体" w:cs="宋体"/>
          <w:b/>
          <w:sz w:val="24"/>
          <w:szCs w:val="24"/>
          <w:highlight w:val="none"/>
          <w:lang w:val="zh-CN"/>
        </w:rPr>
        <w:t xml:space="preserve">（</w:t>
      </w:r>
      <w:r>
        <w:rPr>
          <w:rFonts w:hint="eastAsia" w:ascii="宋体" w:hAnsi="宋体" w:cs="宋体"/>
          <w:b/>
          <w:sz w:val="24"/>
          <w:szCs w:val="24"/>
          <w:highlight w:val="none"/>
          <w:lang w:val="en-US" w:eastAsia="zh-CN"/>
        </w:rPr>
        <w:t xml:space="preserve">4</w:t>
      </w:r>
      <w:r>
        <w:rPr>
          <w:rFonts w:hint="eastAsia" w:ascii="宋体" w:hAnsi="宋体" w:cs="宋体"/>
          <w:b/>
          <w:sz w:val="24"/>
          <w:szCs w:val="24"/>
          <w:highlight w:val="none"/>
          <w:lang w:val="zh-CN"/>
        </w:rPr>
        <w:t xml:space="preserve">）</w:t>
      </w:r>
      <w:r>
        <w:rPr>
          <w:rFonts w:hint="eastAsia" w:ascii="宋体" w:hAnsi="宋体" w:cs="宋体"/>
          <w:b/>
          <w:sz w:val="24"/>
          <w:szCs w:val="24"/>
          <w:highlight w:val="none"/>
        </w:rPr>
        <w:t xml:space="preserve">项目组成员配备（</w:t>
      </w:r>
      <w:r>
        <w:rPr>
          <w:rFonts w:hint="eastAsia" w:ascii="宋体" w:hAnsi="宋体" w:cs="宋体"/>
          <w:b/>
          <w:sz w:val="24"/>
          <w:szCs w:val="24"/>
          <w:highlight w:val="none"/>
          <w:lang w:val="en-US" w:eastAsia="zh-CN"/>
        </w:rPr>
        <w:t xml:space="preserve">6</w:t>
      </w:r>
      <w:r>
        <w:rPr>
          <w:rFonts w:hint="eastAsia" w:ascii="宋体" w:hAnsi="宋体" w:cs="宋体"/>
          <w:b/>
          <w:sz w:val="24"/>
          <w:szCs w:val="24"/>
          <w:highlight w:val="none"/>
        </w:rPr>
        <w:t xml:space="preserve">分）</w:t>
      </w:r>
      <w:r>
        <w:rPr>
          <w:rFonts w:ascii="宋体" w:hAnsi="宋体" w:cs="宋体"/>
          <w:b/>
          <w:sz w:val="24"/>
          <w:szCs w:val="24"/>
          <w:highlight w:val="none"/>
          <w:lang w:val="zh-CN"/>
        </w:rPr>
      </w:r>
      <w:r/>
    </w:p>
    <w:p>
      <w:pPr>
        <w:pStyle w:val="1277"/>
        <w:ind w:firstLine="480"/>
        <w:jc w:val="left"/>
        <w:spacing w:line="360" w:lineRule="auto"/>
        <w:tabs>
          <w:tab w:val="left" w:pos="945" w:leader="none"/>
          <w:tab w:val="left" w:pos="1155"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①项目负责人（3分）：</w:t>
      </w:r>
      <w:r>
        <w:rPr>
          <w:rFonts w:hint="eastAsia" w:ascii="宋体" w:hAnsi="宋体" w:eastAsia="宋体" w:cs="宋体"/>
          <w:bCs/>
          <w:sz w:val="24"/>
          <w:szCs w:val="24"/>
          <w:highlight w:val="none"/>
          <w:lang w:val="en-US" w:eastAsia="zh-CN"/>
        </w:rPr>
      </w:r>
      <w:r/>
    </w:p>
    <w:p>
      <w:pPr>
        <w:pStyle w:val="1277"/>
        <w:ind w:firstLine="480"/>
        <w:jc w:val="left"/>
        <w:spacing w:line="360" w:lineRule="auto"/>
        <w:tabs>
          <w:tab w:val="left" w:pos="945" w:leader="none"/>
          <w:tab w:val="left" w:pos="1155"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a.具备正高级工程师职称（城市规划相关专业），且同时具备省级及以上相关荣誉称号，得1分；</w:t>
      </w:r>
      <w:r>
        <w:rPr>
          <w:rFonts w:hint="eastAsia" w:ascii="宋体" w:hAnsi="宋体" w:eastAsia="宋体" w:cs="宋体"/>
          <w:bCs/>
          <w:sz w:val="24"/>
          <w:szCs w:val="24"/>
          <w:highlight w:val="none"/>
          <w:lang w:val="en-US" w:eastAsia="zh-CN"/>
        </w:rPr>
      </w:r>
      <w:r/>
    </w:p>
    <w:p>
      <w:pPr>
        <w:pStyle w:val="1277"/>
        <w:ind w:firstLine="480"/>
        <w:jc w:val="left"/>
        <w:spacing w:line="360" w:lineRule="auto"/>
        <w:tabs>
          <w:tab w:val="left" w:pos="945" w:leader="none"/>
          <w:tab w:val="left" w:pos="1155" w:leader="none"/>
        </w:tabs>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b.项目负责人获得过类似项目荣誉（自2021年1月1日至投标截止之日，以获奖证书时间为准），国家级</w:t>
      </w:r>
      <w:r>
        <w:rPr>
          <w:rFonts w:hint="eastAsia" w:ascii="宋体" w:hAnsi="宋体" w:cs="宋体"/>
          <w:bCs/>
          <w:sz w:val="24"/>
          <w:szCs w:val="24"/>
          <w:highlight w:val="none"/>
          <w:lang w:val="zh-CN"/>
        </w:rPr>
        <w:t xml:space="preserve">每提供</w:t>
      </w:r>
      <w:r>
        <w:rPr>
          <w:rFonts w:hint="eastAsia" w:ascii="宋体" w:hAnsi="宋体" w:eastAsia="宋体" w:cs="宋体"/>
          <w:bCs/>
          <w:sz w:val="24"/>
          <w:szCs w:val="24"/>
          <w:highlight w:val="none"/>
          <w:lang w:val="en-US" w:eastAsia="zh-CN"/>
        </w:rPr>
        <w:t xml:space="preserve">1个得1分，省级</w:t>
      </w:r>
      <w:r>
        <w:rPr>
          <w:rFonts w:hint="eastAsia" w:ascii="宋体" w:hAnsi="宋体" w:cs="宋体"/>
          <w:bCs/>
          <w:sz w:val="24"/>
          <w:szCs w:val="24"/>
          <w:highlight w:val="none"/>
          <w:lang w:val="zh-CN"/>
        </w:rPr>
        <w:t xml:space="preserve">每提供</w:t>
      </w:r>
      <w:r>
        <w:rPr>
          <w:rFonts w:hint="eastAsia" w:ascii="宋体" w:hAnsi="宋体" w:eastAsia="宋体" w:cs="宋体"/>
          <w:bCs/>
          <w:sz w:val="24"/>
          <w:szCs w:val="24"/>
          <w:highlight w:val="none"/>
          <w:lang w:val="en-US" w:eastAsia="zh-CN"/>
        </w:rPr>
        <w:t xml:space="preserve">1个</w:t>
      </w:r>
      <w:r>
        <w:rPr>
          <w:rFonts w:hint="eastAsia" w:ascii="宋体" w:hAnsi="宋体" w:eastAsia="宋体" w:cs="宋体"/>
          <w:bCs/>
          <w:sz w:val="24"/>
          <w:szCs w:val="24"/>
          <w:highlight w:val="none"/>
          <w:lang w:val="en-US" w:eastAsia="zh-CN"/>
        </w:rPr>
        <w:t xml:space="preserve">得0.5分，本项最多计取2个获奖项目，</w:t>
      </w:r>
      <w:r>
        <w:rPr>
          <w:rFonts w:hint="eastAsia" w:ascii="宋体" w:hAnsi="宋体" w:cs="宋体"/>
          <w:bCs/>
          <w:sz w:val="24"/>
          <w:szCs w:val="24"/>
          <w:highlight w:val="none"/>
          <w:lang w:val="zh-CN"/>
        </w:rPr>
        <w:t xml:space="preserve">本项最高得</w:t>
      </w:r>
      <w:r>
        <w:rPr>
          <w:rFonts w:hint="eastAsia" w:ascii="宋体" w:hAnsi="宋体" w:eastAsia="宋体" w:cs="宋体"/>
          <w:bCs/>
          <w:sz w:val="24"/>
          <w:szCs w:val="24"/>
          <w:highlight w:val="none"/>
          <w:lang w:val="en-US" w:eastAsia="zh-CN"/>
        </w:rPr>
        <w:t xml:space="preserve">2分。</w:t>
      </w:r>
      <w:r>
        <w:rPr>
          <w:rFonts w:ascii="宋体" w:hAnsi="宋体" w:eastAsia="宋体" w:cs="宋体"/>
          <w:bCs/>
          <w:sz w:val="24"/>
          <w:szCs w:val="24"/>
          <w:highlight w:val="none"/>
          <w:lang w:val="en-US" w:eastAsia="zh-CN"/>
        </w:rPr>
      </w:r>
      <w:r/>
    </w:p>
    <w:p>
      <w:pPr>
        <w:pStyle w:val="1277"/>
        <w:ind w:firstLine="480"/>
        <w:jc w:val="left"/>
        <w:spacing w:line="360" w:lineRule="auto"/>
        <w:tabs>
          <w:tab w:val="left" w:pos="945" w:leader="none"/>
          <w:tab w:val="left" w:pos="1155"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②其他项目组成员（项目负责人除外）（3分）：</w:t>
      </w:r>
      <w:r>
        <w:rPr>
          <w:rFonts w:hint="eastAsia" w:ascii="宋体" w:hAnsi="宋体" w:eastAsia="宋体" w:cs="宋体"/>
          <w:bCs/>
          <w:sz w:val="24"/>
          <w:szCs w:val="24"/>
          <w:highlight w:val="none"/>
          <w:lang w:val="en-US" w:eastAsia="zh-CN"/>
        </w:rPr>
      </w:r>
      <w:r/>
    </w:p>
    <w:p>
      <w:pPr>
        <w:pStyle w:val="1277"/>
        <w:ind w:firstLine="480"/>
        <w:jc w:val="left"/>
        <w:spacing w:line="360" w:lineRule="auto"/>
        <w:tabs>
          <w:tab w:val="left" w:pos="945" w:leader="none"/>
          <w:tab w:val="left" w:pos="1155"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a.具备规划类（含研究员级或教授级）副高级及以上工程师职称的，且同时具备注册城乡规划师资格证的，每提供1个得0.4分，本项最高得2分；</w:t>
      </w:r>
      <w:r>
        <w:rPr>
          <w:rFonts w:hint="eastAsia" w:ascii="宋体" w:hAnsi="宋体" w:eastAsia="宋体" w:cs="宋体"/>
          <w:bCs/>
          <w:sz w:val="24"/>
          <w:szCs w:val="24"/>
          <w:highlight w:val="none"/>
          <w:lang w:val="en-US" w:eastAsia="zh-CN"/>
        </w:rPr>
      </w:r>
      <w:r/>
    </w:p>
    <w:p>
      <w:pPr>
        <w:pStyle w:val="1277"/>
        <w:ind w:firstLine="480"/>
        <w:jc w:val="left"/>
        <w:spacing w:line="360" w:lineRule="auto"/>
        <w:tabs>
          <w:tab w:val="left" w:pos="945" w:leader="none"/>
          <w:tab w:val="left" w:pos="1155"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b.具备国土、测绘等专业中级及以上技术职称的，</w:t>
      </w:r>
      <w:r>
        <w:rPr>
          <w:rFonts w:hint="eastAsia" w:ascii="宋体" w:hAnsi="宋体" w:eastAsia="宋体" w:cs="宋体"/>
          <w:bCs/>
          <w:sz w:val="24"/>
          <w:szCs w:val="24"/>
          <w:highlight w:val="none"/>
          <w:lang w:val="en-US" w:eastAsia="zh-CN"/>
        </w:rPr>
        <w:t xml:space="preserve">每提供1个得0.5分</w:t>
      </w:r>
      <w:r>
        <w:rPr>
          <w:rFonts w:hint="eastAsia" w:ascii="宋体" w:hAnsi="宋体" w:eastAsia="宋体" w:cs="宋体"/>
          <w:bCs/>
          <w:sz w:val="24"/>
          <w:szCs w:val="24"/>
          <w:highlight w:val="none"/>
          <w:lang w:val="en-US" w:eastAsia="zh-CN"/>
        </w:rPr>
        <w:t xml:space="preserve">，本项最高得1分。</w:t>
      </w:r>
      <w:r>
        <w:rPr>
          <w:rFonts w:hint="eastAsia" w:ascii="宋体" w:hAnsi="宋体" w:eastAsia="宋体" w:cs="宋体"/>
          <w:bCs/>
          <w:sz w:val="24"/>
          <w:szCs w:val="24"/>
          <w:highlight w:val="none"/>
          <w:lang w:val="en-US" w:eastAsia="zh-CN"/>
        </w:rPr>
      </w:r>
      <w:r/>
    </w:p>
    <w:p>
      <w:pPr>
        <w:pStyle w:val="1277"/>
        <w:ind w:firstLine="480"/>
        <w:jc w:val="left"/>
        <w:spacing w:line="360" w:lineRule="auto"/>
        <w:tabs>
          <w:tab w:val="left" w:pos="945" w:leader="none"/>
          <w:tab w:val="left" w:pos="1155" w:leader="none"/>
        </w:tabs>
        <w:rPr>
          <w:rFonts w:ascii="宋体" w:hAnsi="宋体" w:cs="宋体"/>
          <w:bCs/>
          <w:sz w:val="24"/>
          <w:szCs w:val="24"/>
          <w:highlight w:val="none"/>
        </w:rPr>
      </w:pPr>
      <w:r>
        <w:rPr>
          <w:rFonts w:hint="eastAsia" w:ascii="宋体" w:hAnsi="宋体" w:eastAsia="宋体" w:cs="宋体"/>
          <w:b/>
          <w:bCs w:val="0"/>
          <w:sz w:val="24"/>
          <w:szCs w:val="24"/>
          <w:highlight w:val="none"/>
          <w:lang w:val="en-US" w:eastAsia="zh-CN"/>
        </w:rPr>
        <w:t xml:space="preserve">注：同一人不可重复得分。</w:t>
      </w:r>
      <w:r>
        <w:rPr>
          <w:rFonts w:hint="eastAsia" w:ascii="宋体" w:hAnsi="宋体" w:cs="宋体"/>
          <w:b/>
          <w:sz w:val="24"/>
          <w:szCs w:val="24"/>
          <w:highlight w:val="none"/>
          <w:lang w:val="en-US" w:eastAsia="zh-CN"/>
        </w:rPr>
        <w:t xml:space="preserve">项目负责人荣誉与企业荣誉不得相同。</w:t>
      </w:r>
      <w:r>
        <w:rPr>
          <w:rFonts w:hint="eastAsia" w:ascii="宋体" w:hAnsi="宋体" w:eastAsia="宋体" w:cs="宋体"/>
          <w:b/>
          <w:bCs w:val="0"/>
          <w:sz w:val="24"/>
          <w:szCs w:val="24"/>
          <w:highlight w:val="none"/>
          <w:lang w:val="en-US" w:eastAsia="zh-CN"/>
        </w:rPr>
        <w:t xml:space="preserve">提供主要人员配置表（格式见附件），以及上述人员相关证书（若职称证书不显示专业，则以毕业证书或学位证书或专业技术资格评审申报表上所注专业为准）等证明材料扫描件上传至投标文件并电子签章，同时提供由法定的社保收缴部门</w:t>
      </w:r>
      <w:r>
        <w:rPr>
          <w:rFonts w:hint="eastAsia" w:ascii="宋体" w:hAnsi="宋体" w:eastAsia="宋体" w:cs="宋体"/>
          <w:b/>
          <w:bCs w:val="0"/>
          <w:sz w:val="24"/>
          <w:szCs w:val="24"/>
          <w:highlight w:val="none"/>
          <w:lang w:val="en-US" w:eastAsia="zh-CN"/>
        </w:rPr>
        <w:t xml:space="preserve">出具的近三个月（不含开标当月）的社保缴费证明扫描件上传至投标文件并电子签章，退休返聘人员提供退休证明和返聘协议，也视为符合，否则不得分。已通过相关考试，但尚未拿到证书的，不得分；延续或换证提供换证前老的关于个人的注册和变更情况截图上传至投标文件并电子签章，否则对应项不得分。</w:t>
      </w:r>
      <w:r>
        <w:rPr>
          <w:rFonts w:ascii="宋体" w:hAnsi="宋体" w:cs="宋体"/>
          <w:bCs/>
          <w:sz w:val="24"/>
          <w:szCs w:val="24"/>
          <w:highlight w:val="none"/>
        </w:rPr>
      </w:r>
      <w:r/>
    </w:p>
    <w:p>
      <w:pPr>
        <w:pStyle w:val="1326"/>
        <w:ind w:firstLine="480"/>
        <w:jc w:val="left"/>
        <w:spacing w:after="0" w:line="360" w:lineRule="auto"/>
        <w:rPr>
          <w:rFonts w:hint="eastAsia" w:ascii="宋体" w:hAnsi="宋体" w:cs="宋体"/>
          <w:b/>
          <w:sz w:val="24"/>
          <w:highlight w:val="none"/>
        </w:rPr>
        <w:outlineLvl w:val="3"/>
      </w:pPr>
      <w:r>
        <w:rPr>
          <w:rFonts w:hint="eastAsia" w:ascii="宋体" w:hAnsi="宋体" w:cs="宋体"/>
          <w:b/>
          <w:sz w:val="24"/>
          <w:highlight w:val="none"/>
        </w:rPr>
        <w:t xml:space="preserve">3、技术方案（</w:t>
      </w:r>
      <w:r>
        <w:rPr>
          <w:rFonts w:hint="eastAsia" w:ascii="宋体" w:hAnsi="宋体" w:cs="宋体"/>
          <w:b/>
          <w:sz w:val="24"/>
          <w:highlight w:val="none"/>
          <w:lang w:val="en-US" w:eastAsia="zh-CN"/>
        </w:rPr>
        <w:t xml:space="preserve">55</w:t>
      </w:r>
      <w:r>
        <w:rPr>
          <w:rFonts w:hint="eastAsia" w:ascii="宋体" w:hAnsi="宋体" w:cs="宋体"/>
          <w:b/>
          <w:sz w:val="24"/>
          <w:highlight w:val="none"/>
        </w:rPr>
        <w:t xml:space="preserve">分）无方案不得分</w:t>
      </w:r>
      <w:r>
        <w:rPr>
          <w:rFonts w:hint="eastAsia" w:ascii="宋体" w:hAnsi="宋体" w:cs="宋体"/>
          <w:b/>
          <w:sz w:val="24"/>
          <w:highlight w:val="none"/>
        </w:rPr>
      </w:r>
      <w:r/>
    </w:p>
    <w:p>
      <w:pPr>
        <w:pStyle w:val="1277"/>
        <w:ind w:firstLine="480"/>
        <w:jc w:val="left"/>
        <w:spacing w:line="360" w:lineRule="auto"/>
        <w:tabs>
          <w:tab w:val="left" w:pos="945" w:leader="none"/>
          <w:tab w:val="left" w:pos="1155" w:leader="none"/>
        </w:tabs>
        <w:rPr>
          <w:rFonts w:ascii="宋体" w:hAnsi="宋体" w:eastAsia="宋体" w:cs="宋体"/>
          <w:b/>
          <w:sz w:val="24"/>
          <w:szCs w:val="24"/>
          <w:highlight w:val="none"/>
          <w:lang w:val="en-US" w:eastAsia="zh-CN"/>
        </w:rPr>
      </w:pPr>
      <w:r>
        <w:rPr>
          <w:rFonts w:hint="eastAsia" w:ascii="宋体" w:hAnsi="宋体" w:cs="宋体"/>
          <w:b/>
          <w:sz w:val="24"/>
          <w:szCs w:val="24"/>
          <w:highlight w:val="none"/>
        </w:rPr>
        <w:t xml:space="preserve">（1）对项目的理解与分析（</w:t>
      </w:r>
      <w:r>
        <w:rPr>
          <w:rFonts w:hint="eastAsia" w:ascii="宋体" w:hAnsi="宋体" w:cs="宋体"/>
          <w:b/>
          <w:sz w:val="24"/>
          <w:szCs w:val="24"/>
          <w:highlight w:val="none"/>
          <w:lang w:val="en-US" w:eastAsia="zh-CN"/>
        </w:rPr>
        <w:t xml:space="preserve">28</w:t>
      </w:r>
      <w:r>
        <w:rPr>
          <w:rFonts w:hint="eastAsia" w:ascii="宋体" w:hAnsi="宋体" w:cs="宋体"/>
          <w:b/>
          <w:sz w:val="24"/>
          <w:szCs w:val="24"/>
          <w:highlight w:val="none"/>
        </w:rPr>
        <w:t xml:space="preserve">分）</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lang w:val="en-US" w:eastAsia="zh-CN"/>
        </w:rPr>
        <w:t xml:space="preserve">包括：</w:t>
      </w:r>
      <w:r>
        <w:rPr>
          <w:rFonts w:ascii="宋体" w:hAnsi="宋体" w:eastAsia="宋体" w:cs="宋体"/>
          <w:b/>
          <w:sz w:val="24"/>
          <w:szCs w:val="24"/>
          <w:highlight w:val="none"/>
          <w:lang w:val="en-US" w:eastAsia="zh-CN"/>
        </w:rPr>
      </w:r>
      <w:r/>
    </w:p>
    <w:p>
      <w:pPr>
        <w:pStyle w:val="1277"/>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①项目背景（包括但不限于对国家战略要求</w:t>
      </w:r>
      <w:r>
        <w:rPr>
          <w:rFonts w:hint="eastAsia" w:ascii="宋体" w:hAnsi="宋体" w:cs="宋体"/>
          <w:bCs/>
          <w:sz w:val="24"/>
          <w:szCs w:val="24"/>
          <w:highlight w:val="none"/>
        </w:rPr>
        <w:t xml:space="preserve">（2分）</w:t>
      </w:r>
      <w:r>
        <w:rPr>
          <w:rFonts w:hint="eastAsia" w:ascii="宋体" w:hAnsi="宋体" w:cs="宋体"/>
          <w:bCs/>
          <w:sz w:val="24"/>
          <w:szCs w:val="24"/>
          <w:highlight w:val="none"/>
        </w:rPr>
        <w:t xml:space="preserve">、省市区政策导向</w:t>
      </w:r>
      <w:r>
        <w:rPr>
          <w:rFonts w:hint="eastAsia" w:ascii="宋体" w:hAnsi="宋体" w:cs="宋体"/>
          <w:bCs/>
          <w:sz w:val="24"/>
          <w:szCs w:val="24"/>
          <w:highlight w:val="none"/>
        </w:rPr>
        <w:t xml:space="preserve">（2分）</w:t>
      </w:r>
      <w:r>
        <w:rPr>
          <w:rFonts w:hint="eastAsia" w:ascii="宋体" w:hAnsi="宋体" w:cs="宋体"/>
          <w:bCs/>
          <w:sz w:val="24"/>
          <w:szCs w:val="24"/>
          <w:highlight w:val="none"/>
        </w:rPr>
        <w:t xml:space="preserve">的详细阐述）；</w:t>
      </w:r>
      <w:r>
        <w:rPr>
          <w:rFonts w:hint="eastAsia" w:ascii="宋体" w:hAnsi="宋体" w:cs="宋体"/>
          <w:bCs/>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②现状全面完整调查（包括但不限于现状建设用地</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2分</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、耕地、林地等的用地类型</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2分</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、总体规模</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2分</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、空间分布</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2分</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、设施配套</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2分</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、利用效率</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2分</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、处置要求</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2分</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、社会经济调查</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2分</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w:t>
      </w:r>
      <w:r>
        <w:rPr>
          <w:rFonts w:hint="eastAsia" w:ascii="宋体" w:hAnsi="宋体" w:cs="宋体"/>
          <w:bCs/>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③现状特征分析（包括但不限于土地使用功能、权属等土地特征</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2分</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，产业潜力、产出绩效等产业特征</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2分</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，区位、交通、设施配套等支撑能力特征</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2分</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w:t>
      </w:r>
      <w:r>
        <w:rPr>
          <w:rFonts w:hint="eastAsia" w:ascii="宋体" w:hAnsi="宋体" w:cs="宋体"/>
          <w:bCs/>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④对项目需求的理解（包括但不限于锡山区产业、空间、资源、乡村等多方面需求阐述）（2分）；</w:t>
      </w:r>
      <w:r>
        <w:rPr>
          <w:rFonts w:hint="eastAsia" w:ascii="宋体" w:hAnsi="宋体" w:eastAsia="宋体" w:cs="宋体"/>
          <w:bCs/>
          <w:sz w:val="24"/>
          <w:szCs w:val="24"/>
          <w:highlight w:val="none"/>
          <w:lang w:eastAsia="zh-CN"/>
        </w:rPr>
      </w:r>
      <w:r/>
    </w:p>
    <w:p>
      <w:pPr>
        <w:pStyle w:val="1277"/>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投标人针对上述内容进行阐述，要求阐述内容合理、条理清晰、针对性强、切实可行有效。以上内容不存在瑕疵的该</w:t>
      </w:r>
      <w:r>
        <w:rPr>
          <w:rFonts w:hint="eastAsia" w:ascii="宋体" w:hAnsi="宋体" w:cs="宋体"/>
          <w:bCs/>
          <w:sz w:val="24"/>
          <w:szCs w:val="24"/>
          <w:highlight w:val="none"/>
          <w:lang w:val="en-US" w:eastAsia="zh-CN"/>
        </w:rPr>
        <w:t xml:space="preserve">点</w:t>
      </w:r>
      <w:r>
        <w:rPr>
          <w:rFonts w:hint="eastAsia" w:ascii="宋体" w:hAnsi="宋体" w:cs="宋体"/>
          <w:bCs/>
          <w:sz w:val="24"/>
          <w:szCs w:val="24"/>
          <w:highlight w:val="none"/>
        </w:rPr>
        <w:t xml:space="preserve">得</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分；以上内容存在1处瑕疵的该</w:t>
      </w:r>
      <w:r>
        <w:rPr>
          <w:rFonts w:hint="eastAsia" w:ascii="宋体" w:hAnsi="宋体" w:cs="宋体"/>
          <w:bCs/>
          <w:sz w:val="24"/>
          <w:szCs w:val="24"/>
          <w:highlight w:val="none"/>
          <w:lang w:val="en-US" w:eastAsia="zh-CN"/>
        </w:rPr>
        <w:t xml:space="preserve">点</w:t>
      </w:r>
      <w:r>
        <w:rPr>
          <w:rFonts w:hint="eastAsia" w:ascii="宋体" w:hAnsi="宋体" w:cs="宋体"/>
          <w:bCs/>
          <w:sz w:val="24"/>
          <w:szCs w:val="24"/>
          <w:highlight w:val="none"/>
        </w:rPr>
        <w:t xml:space="preserve">得</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分；未进行阐述或不满足采购需求或内容存在</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处及以上瑕疵的该</w:t>
      </w:r>
      <w:r>
        <w:rPr>
          <w:rFonts w:hint="eastAsia" w:ascii="宋体" w:hAnsi="宋体" w:cs="宋体"/>
          <w:bCs/>
          <w:sz w:val="24"/>
          <w:szCs w:val="24"/>
          <w:highlight w:val="none"/>
          <w:lang w:val="en-US" w:eastAsia="zh-CN"/>
        </w:rPr>
        <w:t xml:space="preserve">点</w:t>
      </w:r>
      <w:r>
        <w:rPr>
          <w:rFonts w:hint="eastAsia" w:ascii="宋体" w:hAnsi="宋体" w:cs="宋体"/>
          <w:bCs/>
          <w:sz w:val="24"/>
          <w:szCs w:val="24"/>
          <w:highlight w:val="none"/>
        </w:rPr>
        <w:t xml:space="preserve">得0分；本项最高得</w:t>
      </w:r>
      <w:r>
        <w:rPr>
          <w:rFonts w:hint="eastAsia" w:ascii="宋体" w:hAnsi="宋体" w:cs="宋体"/>
          <w:bCs/>
          <w:sz w:val="24"/>
          <w:szCs w:val="24"/>
          <w:highlight w:val="none"/>
          <w:lang w:val="en-US" w:eastAsia="zh-CN"/>
        </w:rPr>
        <w:t xml:space="preserve">28</w:t>
      </w:r>
      <w:r>
        <w:rPr>
          <w:rFonts w:hint="eastAsia" w:ascii="宋体" w:hAnsi="宋体" w:cs="宋体"/>
          <w:bCs/>
          <w:sz w:val="24"/>
          <w:szCs w:val="24"/>
          <w:highlight w:val="none"/>
        </w:rPr>
        <w:t xml:space="preserve">分。</w:t>
      </w:r>
      <w:r>
        <w:rPr>
          <w:rFonts w:hint="eastAsia" w:ascii="宋体" w:hAnsi="宋体" w:cs="宋体"/>
          <w:bCs/>
          <w:sz w:val="24"/>
          <w:szCs w:val="24"/>
          <w:highlight w:val="none"/>
        </w:rPr>
      </w:r>
      <w:r/>
    </w:p>
    <w:p>
      <w:pPr>
        <w:pStyle w:val="1277"/>
        <w:ind w:firstLine="480"/>
        <w:jc w:val="left"/>
        <w:spacing w:line="360" w:lineRule="auto"/>
        <w:tabs>
          <w:tab w:val="left" w:pos="945" w:leader="none"/>
          <w:tab w:val="left" w:pos="1155" w:leader="none"/>
        </w:tabs>
        <w:rPr>
          <w:rFonts w:hint="eastAsia"/>
          <w:highlight w:val="none"/>
        </w:rPr>
      </w:pPr>
      <w:r>
        <w:rPr>
          <w:rFonts w:hint="eastAsia" w:ascii="宋体" w:hAnsi="宋体" w:cs="宋体"/>
          <w:b w:val="0"/>
          <w:bCs/>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highlight w:val="none"/>
        </w:rPr>
      </w:r>
      <w:r/>
    </w:p>
    <w:p>
      <w:pPr>
        <w:pStyle w:val="1277"/>
        <w:ind w:firstLine="480"/>
        <w:jc w:val="left"/>
        <w:spacing w:line="360" w:lineRule="auto"/>
        <w:tabs>
          <w:tab w:val="left" w:pos="945" w:leader="none"/>
          <w:tab w:val="left" w:pos="1155" w:leader="none"/>
        </w:tabs>
        <w:rPr>
          <w:rFonts w:hint="eastAsia" w:ascii="宋体" w:hAnsi="宋体" w:cs="宋体"/>
          <w:b/>
          <w:sz w:val="24"/>
          <w:szCs w:val="24"/>
          <w:highlight w:val="none"/>
        </w:rPr>
      </w:pPr>
      <w:r>
        <w:rPr>
          <w:rFonts w:hint="eastAsia" w:ascii="宋体" w:hAnsi="宋体" w:cs="宋体"/>
          <w:b/>
          <w:sz w:val="24"/>
          <w:szCs w:val="24"/>
          <w:highlight w:val="none"/>
        </w:rPr>
        <w:t xml:space="preserve">（2）技术路线及技术方法（3分），包括：</w:t>
      </w:r>
      <w:r>
        <w:rPr>
          <w:rFonts w:hint="eastAsia" w:ascii="宋体" w:hAnsi="宋体" w:cs="宋体"/>
          <w:b/>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①制定目标计划（立足</w:t>
      </w:r>
      <w:r>
        <w:rPr>
          <w:rFonts w:hint="eastAsia" w:ascii="宋体" w:hAnsi="宋体" w:cs="宋体"/>
          <w:b w:val="0"/>
          <w:bCs/>
          <w:sz w:val="24"/>
          <w:szCs w:val="24"/>
          <w:highlight w:val="none"/>
          <w:lang w:eastAsia="zh-CN"/>
        </w:rPr>
        <w:t xml:space="preserve">本地</w:t>
      </w:r>
      <w:r>
        <w:rPr>
          <w:rFonts w:hint="eastAsia" w:ascii="宋体" w:hAnsi="宋体" w:cs="宋体"/>
          <w:b w:val="0"/>
          <w:bCs/>
          <w:sz w:val="24"/>
          <w:szCs w:val="24"/>
          <w:highlight w:val="none"/>
        </w:rPr>
        <w:t xml:space="preserve">资源条件、乡村产业情况和统筹实施能力，提出清晰可行、可量化的工作目标）（1分）；</w:t>
      </w:r>
      <w:r>
        <w:rPr>
          <w:rFonts w:hint="eastAsia" w:ascii="宋体" w:hAnsi="宋体" w:cs="宋体"/>
          <w:b w:val="0"/>
          <w:bCs/>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②衔接规划体系（明确现有规划体系不足及面向实施提出向上、向下衔接相关规划的策略）（1分）；</w:t>
      </w:r>
      <w:r>
        <w:rPr>
          <w:rFonts w:hint="eastAsia" w:ascii="宋体" w:hAnsi="宋体" w:cs="宋体"/>
          <w:b w:val="0"/>
          <w:bCs/>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eastAsia="宋体" w:cs="宋体"/>
          <w:b w:val="0"/>
          <w:bCs/>
          <w:sz w:val="24"/>
          <w:szCs w:val="24"/>
          <w:highlight w:val="none"/>
          <w:lang w:eastAsia="zh-CN"/>
        </w:rPr>
      </w:pPr>
      <w:r>
        <w:rPr>
          <w:rFonts w:hint="eastAsia" w:ascii="宋体" w:hAnsi="宋体" w:cs="宋体"/>
          <w:b w:val="0"/>
          <w:bCs/>
          <w:sz w:val="24"/>
          <w:szCs w:val="24"/>
          <w:highlight w:val="none"/>
        </w:rPr>
        <w:t xml:space="preserve">③明确技术路线（制定符合法律法规与政府规章制度，符合乡村实际发展需要，具备较强可实施性的规划技术路线）（1分）；</w:t>
      </w:r>
      <w:r>
        <w:rPr>
          <w:rFonts w:hint="eastAsia" w:ascii="宋体" w:hAnsi="宋体" w:eastAsia="宋体" w:cs="宋体"/>
          <w:b w:val="0"/>
          <w:bCs/>
          <w:sz w:val="24"/>
          <w:szCs w:val="24"/>
          <w:highlight w:val="none"/>
          <w:lang w:eastAsia="zh-CN"/>
        </w:rPr>
      </w:r>
      <w:r/>
    </w:p>
    <w:p>
      <w:pPr>
        <w:pStyle w:val="1277"/>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投标人针对上述内容进行阐述，要求阐述内容合理、条理清晰、针对性强、切实可行有效。以上内容不存在瑕疵的该条得</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分；以上内容存在1处瑕疵的该条得</w:t>
      </w:r>
      <w:r>
        <w:rPr>
          <w:rFonts w:hint="eastAsia" w:ascii="宋体" w:hAnsi="宋体" w:cs="宋体"/>
          <w:bCs/>
          <w:sz w:val="24"/>
          <w:szCs w:val="24"/>
          <w:highlight w:val="none"/>
          <w:lang w:val="en-US" w:eastAsia="zh-CN"/>
        </w:rPr>
        <w:t xml:space="preserve">0.5</w:t>
      </w:r>
      <w:r>
        <w:rPr>
          <w:rFonts w:hint="eastAsia" w:ascii="宋体" w:hAnsi="宋体" w:cs="宋体"/>
          <w:bCs/>
          <w:sz w:val="24"/>
          <w:szCs w:val="24"/>
          <w:highlight w:val="none"/>
        </w:rPr>
        <w:t xml:space="preserve">分；未进行阐述或不满足采购需求或内容存在</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处及以上瑕疵的该条得0分；本项最高得</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rPr>
        <w:t xml:space="preserve">分。</w:t>
      </w:r>
      <w:r>
        <w:rPr>
          <w:rFonts w:hint="eastAsia" w:ascii="宋体" w:hAnsi="宋体" w:cs="宋体"/>
          <w:bCs/>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cs="宋体"/>
          <w:b w:val="0"/>
          <w:bCs/>
          <w:color w:val="000000"/>
          <w:sz w:val="24"/>
          <w:szCs w:val="24"/>
          <w:highlight w:val="none"/>
        </w:rPr>
      </w:r>
      <w:r/>
    </w:p>
    <w:p>
      <w:pPr>
        <w:pStyle w:val="1277"/>
        <w:ind w:firstLine="480"/>
        <w:jc w:val="left"/>
        <w:spacing w:line="360" w:lineRule="auto"/>
        <w:tabs>
          <w:tab w:val="left" w:pos="945" w:leader="none"/>
          <w:tab w:val="left" w:pos="1155" w:leader="none"/>
        </w:tabs>
        <w:rPr>
          <w:rFonts w:ascii="宋体" w:hAnsi="宋体" w:cs="宋体"/>
          <w:b/>
          <w:sz w:val="24"/>
          <w:szCs w:val="24"/>
          <w:highlight w:val="none"/>
        </w:rPr>
      </w:pPr>
      <w:r>
        <w:rPr>
          <w:rFonts w:hint="eastAsia" w:ascii="宋体" w:hAnsi="宋体" w:cs="宋体"/>
          <w:b/>
          <w:sz w:val="24"/>
          <w:szCs w:val="24"/>
          <w:highlight w:val="none"/>
        </w:rPr>
        <w:t xml:space="preserve">（3）规划重点和难点（</w:t>
      </w:r>
      <w:r>
        <w:rPr>
          <w:rFonts w:hint="eastAsia" w:ascii="宋体" w:hAnsi="宋体" w:cs="宋体"/>
          <w:b/>
          <w:sz w:val="24"/>
          <w:szCs w:val="24"/>
          <w:highlight w:val="none"/>
          <w:lang w:val="en-US" w:eastAsia="zh-CN"/>
        </w:rPr>
        <w:t xml:space="preserve">6</w:t>
      </w:r>
      <w:r>
        <w:rPr>
          <w:rFonts w:hint="eastAsia" w:ascii="宋体" w:hAnsi="宋体" w:cs="宋体"/>
          <w:b/>
          <w:sz w:val="24"/>
          <w:szCs w:val="24"/>
          <w:highlight w:val="none"/>
        </w:rPr>
        <w:t xml:space="preserve">分）</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lang w:val="en-US" w:eastAsia="zh-CN"/>
        </w:rPr>
        <w:t xml:space="preserve">包括：</w:t>
      </w:r>
      <w:r>
        <w:rPr>
          <w:rFonts w:ascii="宋体" w:hAnsi="宋体" w:cs="宋体"/>
          <w:b/>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①立足项目实际，对重点和难点进行详细分析（针对锡山区乡村存量土地权属、空间需求、政策制度、用地管理、监管机制等方面分析项目重难点）（</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分）；</w:t>
      </w:r>
      <w:r>
        <w:rPr>
          <w:rFonts w:hint="eastAsia" w:ascii="宋体" w:hAnsi="宋体" w:cs="宋体"/>
          <w:bCs/>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②针对关键问题，提出重点和难点解决措施（在盘活方式、土地管理、产业引导、生态协调、保障机制等方面提出关键解决措施）（</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分）；</w:t>
      </w:r>
      <w:r>
        <w:rPr>
          <w:rFonts w:hint="eastAsia" w:ascii="宋体" w:hAnsi="宋体" w:cs="宋体"/>
          <w:bCs/>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③根据本项目提出的合理化建议（对数字平台、供地方式、公众参与、部门协同等方面提出合理化建议）（</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分）；</w:t>
      </w:r>
      <w:r>
        <w:rPr>
          <w:rFonts w:hint="eastAsia" w:ascii="宋体" w:hAnsi="宋体" w:eastAsia="宋体" w:cs="宋体"/>
          <w:bCs/>
          <w:sz w:val="24"/>
          <w:szCs w:val="24"/>
          <w:highlight w:val="none"/>
          <w:lang w:eastAsia="zh-CN"/>
        </w:rPr>
      </w:r>
      <w:r/>
    </w:p>
    <w:p>
      <w:pPr>
        <w:pStyle w:val="1277"/>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投标人针对上述内容进行阐述，要求阐述内容合理、条理清晰、针对性强、切实可行有效。以上内容不存在瑕疵的该条得</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分；以上内容存在1处瑕疵的该条得</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分；未进行阐述或不满足采购需求或内容存在</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处及以上瑕疵的该条得0分；本项最高得</w:t>
      </w: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分。</w:t>
      </w:r>
      <w:r>
        <w:rPr>
          <w:rFonts w:hint="eastAsia" w:ascii="宋体" w:hAnsi="宋体" w:cs="宋体"/>
          <w:bCs/>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cs="宋体"/>
          <w:b w:val="0"/>
          <w:bCs/>
          <w:color w:val="000000"/>
          <w:sz w:val="24"/>
          <w:szCs w:val="24"/>
          <w:highlight w:val="none"/>
        </w:rPr>
      </w:r>
      <w:r/>
    </w:p>
    <w:p>
      <w:pPr>
        <w:pStyle w:val="1277"/>
        <w:ind w:firstLine="480"/>
        <w:jc w:val="left"/>
        <w:spacing w:line="360" w:lineRule="auto"/>
        <w:tabs>
          <w:tab w:val="left" w:pos="945" w:leader="none"/>
          <w:tab w:val="left" w:pos="1155" w:leader="none"/>
        </w:tabs>
        <w:rPr>
          <w:rFonts w:ascii="宋体" w:hAnsi="宋体" w:cs="宋体"/>
          <w:b/>
          <w:sz w:val="24"/>
          <w:szCs w:val="24"/>
          <w:highlight w:val="none"/>
        </w:rPr>
      </w:pPr>
      <w:r>
        <w:rPr>
          <w:rFonts w:hint="eastAsia" w:ascii="宋体" w:hAnsi="宋体" w:cs="宋体"/>
          <w:b/>
          <w:sz w:val="24"/>
          <w:szCs w:val="24"/>
          <w:highlight w:val="none"/>
        </w:rPr>
        <w:t xml:space="preserve">（4）规划主要内容（</w:t>
      </w:r>
      <w:r>
        <w:rPr>
          <w:rFonts w:hint="eastAsia" w:ascii="宋体" w:hAnsi="宋体" w:cs="宋体"/>
          <w:b/>
          <w:sz w:val="24"/>
          <w:szCs w:val="24"/>
          <w:highlight w:val="none"/>
          <w:lang w:val="en-US" w:eastAsia="zh-CN"/>
        </w:rPr>
        <w:t xml:space="preserve">6</w:t>
      </w:r>
      <w:r>
        <w:rPr>
          <w:rFonts w:hint="eastAsia" w:ascii="宋体" w:hAnsi="宋体" w:cs="宋体"/>
          <w:b/>
          <w:sz w:val="24"/>
          <w:szCs w:val="24"/>
          <w:highlight w:val="none"/>
        </w:rPr>
        <w:t xml:space="preserve">分）</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lang w:val="en-US" w:eastAsia="zh-CN"/>
        </w:rPr>
        <w:t xml:space="preserve">包括：</w:t>
      </w:r>
      <w:r>
        <w:rPr>
          <w:rFonts w:ascii="宋体" w:hAnsi="宋体" w:cs="宋体"/>
          <w:b/>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①上位规划落实（充分衔接和落实上位规划以及相关专项规划，包括国土空间总体规划的总体格局、传导片区等核心要素，产业规划的产业空间分布等）（</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分）；</w:t>
      </w:r>
      <w:r>
        <w:rPr>
          <w:rFonts w:hint="eastAsia" w:ascii="宋体" w:hAnsi="宋体" w:cs="宋体"/>
          <w:bCs/>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②规划原则明确（在资源统筹、空间布局、发展效率、区域联动等方面，提出科学合理，可支撑存量用地盘活的原则）（</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分</w:t>
      </w:r>
      <w:r>
        <w:rPr>
          <w:rFonts w:hint="eastAsia" w:ascii="宋体" w:hAnsi="宋体" w:cs="宋体"/>
          <w:bCs/>
          <w:sz w:val="24"/>
          <w:szCs w:val="24"/>
          <w:highlight w:val="none"/>
        </w:rPr>
        <w:t xml:space="preserve">）；</w:t>
      </w:r>
      <w:r>
        <w:rPr>
          <w:rFonts w:hint="eastAsia" w:ascii="宋体" w:hAnsi="宋体" w:cs="宋体"/>
          <w:bCs/>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③重点片区划定（基于区位条件、资源禀赋和发展潜力，划定相对集中连片的若干整治利用片区，包括但不限于划定依据、分区类型等内容）（</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分</w:t>
      </w:r>
      <w:r>
        <w:rPr>
          <w:rFonts w:hint="eastAsia" w:ascii="宋体" w:hAnsi="宋体" w:cs="宋体"/>
          <w:bCs/>
          <w:sz w:val="24"/>
          <w:szCs w:val="24"/>
          <w:highlight w:val="none"/>
        </w:rPr>
        <w:t xml:space="preserve">）；</w:t>
      </w:r>
      <w:r>
        <w:rPr>
          <w:rFonts w:hint="eastAsia" w:ascii="宋体" w:hAnsi="宋体" w:cs="宋体"/>
          <w:bCs/>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④盘活方式选择（针对不同片区采取多样化盘活策略，包括但不限于分类整治、分区引导等内容）（</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分</w:t>
      </w:r>
      <w:r>
        <w:rPr>
          <w:rFonts w:hint="eastAsia" w:ascii="宋体" w:hAnsi="宋体" w:cs="宋体"/>
          <w:bCs/>
          <w:sz w:val="24"/>
          <w:szCs w:val="24"/>
          <w:highlight w:val="none"/>
        </w:rPr>
        <w:t xml:space="preserve">）；</w:t>
      </w:r>
      <w:r>
        <w:rPr>
          <w:rFonts w:hint="eastAsia" w:ascii="宋体" w:hAnsi="宋体" w:cs="宋体"/>
          <w:bCs/>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⑤单元实施策划（在重点片区划定实施单元，包括但不限于单元现状分析、空间及产业策划、投入产出成本匡算等内容）（</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分</w:t>
      </w:r>
      <w:r>
        <w:rPr>
          <w:rFonts w:hint="eastAsia" w:ascii="宋体" w:hAnsi="宋体" w:cs="宋体"/>
          <w:bCs/>
          <w:sz w:val="24"/>
          <w:szCs w:val="24"/>
          <w:highlight w:val="none"/>
        </w:rPr>
        <w:t xml:space="preserve">）；</w:t>
      </w:r>
      <w:r>
        <w:rPr>
          <w:rFonts w:hint="eastAsia" w:ascii="宋体" w:hAnsi="宋体" w:cs="宋体"/>
          <w:bCs/>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⑥建设管控要求（对规划片区实施刚性约束与弹性管</w:t>
      </w:r>
      <w:r>
        <w:rPr>
          <w:rFonts w:hint="eastAsia" w:ascii="宋体" w:hAnsi="宋体" w:cs="宋体"/>
          <w:bCs/>
          <w:sz w:val="24"/>
          <w:szCs w:val="24"/>
          <w:highlight w:val="none"/>
          <w:lang w:eastAsia="zh-CN"/>
        </w:rPr>
        <w:t xml:space="preserve">控相</w:t>
      </w:r>
      <w:r>
        <w:rPr>
          <w:rFonts w:hint="eastAsia" w:ascii="宋体" w:hAnsi="宋体" w:cs="宋体"/>
          <w:bCs/>
          <w:sz w:val="24"/>
          <w:szCs w:val="24"/>
          <w:highlight w:val="none"/>
        </w:rPr>
        <w:t xml:space="preserve">结合，包括但不限于土地使用、建筑密度、高度、景观风貌等管控内容）（</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分</w:t>
      </w:r>
      <w:r>
        <w:rPr>
          <w:rFonts w:hint="eastAsia" w:ascii="宋体" w:hAnsi="宋体" w:cs="宋体"/>
          <w:bCs/>
          <w:sz w:val="24"/>
          <w:szCs w:val="24"/>
          <w:highlight w:val="none"/>
        </w:rPr>
        <w:t xml:space="preserve">）；</w:t>
      </w:r>
      <w:r>
        <w:rPr>
          <w:rFonts w:hint="eastAsia" w:ascii="宋体" w:hAnsi="宋体" w:eastAsia="宋体" w:cs="宋体"/>
          <w:bCs/>
          <w:sz w:val="24"/>
          <w:szCs w:val="24"/>
          <w:highlight w:val="none"/>
          <w:lang w:eastAsia="zh-CN"/>
        </w:rPr>
      </w:r>
      <w:r/>
    </w:p>
    <w:p>
      <w:pPr>
        <w:pStyle w:val="1277"/>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投标人针对上述内容进行阐述，要求阐述内容合理、条理清晰、针对性强、切实可行有效。以上内容不存在瑕疵的该条得</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分；以上内容存在1处瑕疵的该条得</w:t>
      </w:r>
      <w:r>
        <w:rPr>
          <w:rFonts w:hint="eastAsia" w:ascii="宋体" w:hAnsi="宋体" w:cs="宋体"/>
          <w:bCs/>
          <w:sz w:val="24"/>
          <w:szCs w:val="24"/>
          <w:highlight w:val="none"/>
          <w:lang w:val="en-US" w:eastAsia="zh-CN"/>
        </w:rPr>
        <w:t xml:space="preserve">0.5</w:t>
      </w:r>
      <w:r>
        <w:rPr>
          <w:rFonts w:hint="eastAsia" w:ascii="宋体" w:hAnsi="宋体" w:cs="宋体"/>
          <w:bCs/>
          <w:sz w:val="24"/>
          <w:szCs w:val="24"/>
          <w:highlight w:val="none"/>
        </w:rPr>
        <w:t xml:space="preserve">分；未进行阐述或不满足采购需求或内容存在</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处及以上瑕疵的该条得0分；本项最高得</w:t>
      </w: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分。</w:t>
      </w:r>
      <w:r>
        <w:rPr>
          <w:rFonts w:hint="eastAsia" w:ascii="宋体" w:hAnsi="宋体" w:cs="宋体"/>
          <w:bCs/>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cs="宋体"/>
          <w:b w:val="0"/>
          <w:bCs/>
          <w:color w:val="000000"/>
          <w:sz w:val="24"/>
          <w:szCs w:val="24"/>
          <w:highlight w:val="none"/>
        </w:rPr>
      </w:r>
      <w:r/>
    </w:p>
    <w:p>
      <w:pPr>
        <w:pStyle w:val="1277"/>
        <w:ind w:firstLine="480"/>
        <w:jc w:val="left"/>
        <w:spacing w:line="360" w:lineRule="auto"/>
        <w:tabs>
          <w:tab w:val="left" w:pos="945" w:leader="none"/>
          <w:tab w:val="left" w:pos="1155" w:leader="none"/>
        </w:tabs>
        <w:rPr>
          <w:rFonts w:ascii="宋体" w:hAnsi="宋体" w:cs="宋体"/>
          <w:b/>
          <w:sz w:val="24"/>
          <w:szCs w:val="24"/>
          <w:highlight w:val="none"/>
        </w:rPr>
      </w:pPr>
      <w:r>
        <w:rPr>
          <w:rFonts w:hint="eastAsia" w:ascii="宋体" w:hAnsi="宋体" w:cs="宋体"/>
          <w:b/>
          <w:sz w:val="24"/>
          <w:szCs w:val="24"/>
          <w:highlight w:val="none"/>
        </w:rPr>
        <w:t xml:space="preserve">（5）规划创新点（</w:t>
      </w:r>
      <w:r>
        <w:rPr>
          <w:rFonts w:hint="eastAsia" w:ascii="宋体" w:hAnsi="宋体" w:cs="宋体"/>
          <w:b/>
          <w:sz w:val="24"/>
          <w:szCs w:val="24"/>
          <w:highlight w:val="none"/>
          <w:lang w:val="en-US" w:eastAsia="zh-CN"/>
        </w:rPr>
        <w:t xml:space="preserve">6</w:t>
      </w:r>
      <w:r>
        <w:rPr>
          <w:rFonts w:hint="eastAsia" w:ascii="宋体" w:hAnsi="宋体" w:cs="宋体"/>
          <w:b/>
          <w:sz w:val="24"/>
          <w:szCs w:val="24"/>
          <w:highlight w:val="none"/>
        </w:rPr>
        <w:t xml:space="preserve">分）</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lang w:val="en-US" w:eastAsia="zh-CN"/>
        </w:rPr>
        <w:t xml:space="preserve">包括：</w:t>
      </w:r>
      <w:r>
        <w:rPr>
          <w:rFonts w:ascii="宋体" w:hAnsi="宋体" w:cs="宋体"/>
          <w:b/>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①前瞻性创新点（用地管理、产业准入、规划处置等方面的创新）（2分）；</w:t>
      </w:r>
      <w:r>
        <w:rPr>
          <w:rFonts w:hint="eastAsia" w:ascii="宋体" w:hAnsi="宋体" w:cs="宋体"/>
          <w:bCs/>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②技术路径创新点（规划实施、编制方法等方面的创新）（2分）；</w:t>
      </w:r>
      <w:r>
        <w:rPr>
          <w:rFonts w:hint="eastAsia" w:ascii="宋体" w:hAnsi="宋体" w:cs="宋体"/>
          <w:bCs/>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rPr>
        <w:t xml:space="preserve">③政策保障创新点（用地盘活方式、用地审批机制等方面的创新）（2分）</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r>
      <w:r/>
    </w:p>
    <w:p>
      <w:pPr>
        <w:pStyle w:val="1277"/>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投标人针对上述内容进行阐述，要求阐述内容合理、条理清晰、针对性强、切实可行有效。以上内容不存在瑕疵的该条得</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分；以上内容存在1处瑕疵的该条得</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分；未进行阐述或不满足采购需求或内容存在</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处及以上瑕疵的该条得0分；本项最高得</w:t>
      </w: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分。</w:t>
      </w:r>
      <w:r>
        <w:rPr>
          <w:rFonts w:hint="eastAsia" w:ascii="宋体" w:hAnsi="宋体" w:cs="宋体"/>
          <w:bCs/>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cs="宋体"/>
          <w:b w:val="0"/>
          <w:bCs/>
          <w:color w:val="000000"/>
          <w:sz w:val="24"/>
          <w:szCs w:val="24"/>
          <w:highlight w:val="none"/>
        </w:rPr>
      </w:r>
      <w:r/>
    </w:p>
    <w:p>
      <w:pPr>
        <w:pStyle w:val="1277"/>
        <w:ind w:firstLine="480"/>
        <w:jc w:val="left"/>
        <w:spacing w:line="360" w:lineRule="auto"/>
        <w:tabs>
          <w:tab w:val="left" w:pos="945" w:leader="none"/>
          <w:tab w:val="left" w:pos="1155" w:leader="none"/>
        </w:tabs>
        <w:rPr>
          <w:rFonts w:ascii="宋体" w:hAnsi="宋体" w:cs="宋体"/>
          <w:b/>
          <w:sz w:val="24"/>
          <w:szCs w:val="24"/>
          <w:highlight w:val="none"/>
        </w:rPr>
      </w:pP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6</w:t>
      </w:r>
      <w:r>
        <w:rPr>
          <w:rFonts w:hint="eastAsia" w:ascii="宋体" w:hAnsi="宋体" w:cs="宋体"/>
          <w:b/>
          <w:sz w:val="24"/>
          <w:szCs w:val="24"/>
          <w:highlight w:val="none"/>
        </w:rPr>
        <w:t xml:space="preserve">）工作计划及组织安排（</w:t>
      </w:r>
      <w:r>
        <w:rPr>
          <w:rFonts w:hint="eastAsia" w:ascii="宋体" w:hAnsi="宋体" w:cs="宋体"/>
          <w:b/>
          <w:sz w:val="24"/>
          <w:szCs w:val="24"/>
          <w:highlight w:val="none"/>
          <w:lang w:val="en-US" w:eastAsia="zh-CN"/>
        </w:rPr>
        <w:t xml:space="preserve">4</w:t>
      </w:r>
      <w:r>
        <w:rPr>
          <w:rFonts w:hint="eastAsia" w:ascii="宋体" w:hAnsi="宋体" w:cs="宋体"/>
          <w:b/>
          <w:sz w:val="24"/>
          <w:szCs w:val="24"/>
          <w:highlight w:val="none"/>
        </w:rPr>
        <w:t xml:space="preserve">分）</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lang w:val="en-US" w:eastAsia="zh-CN"/>
        </w:rPr>
        <w:t xml:space="preserve">包括：</w:t>
      </w:r>
      <w:r>
        <w:rPr>
          <w:rFonts w:ascii="宋体" w:hAnsi="宋体" w:cs="宋体"/>
          <w:b/>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①工作组织分工（</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分）；</w:t>
      </w:r>
      <w:r>
        <w:rPr>
          <w:rFonts w:hint="eastAsia" w:ascii="宋体" w:hAnsi="宋体" w:cs="宋体"/>
          <w:bCs/>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②项目进度安排及阶段内容工作（</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分）；</w:t>
      </w:r>
      <w:r>
        <w:rPr>
          <w:rFonts w:hint="eastAsia" w:ascii="宋体" w:hAnsi="宋体" w:cs="宋体"/>
          <w:bCs/>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投标人针对上述内容进行阐述，要求阐述内容合理、条理清晰、针对性强、切实可行有效。以上内容不存在瑕疵的该条得</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分；以上内容存在1处瑕疵的该条得</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分；未进行阐述或不满足采购需求或内容存在</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处及以上瑕疵的该条得0分；本项最高得</w:t>
      </w:r>
      <w:r>
        <w:rPr>
          <w:rFonts w:hint="eastAsia" w:ascii="宋体" w:hAnsi="宋体" w:cs="宋体"/>
          <w:bCs/>
          <w:sz w:val="24"/>
          <w:szCs w:val="24"/>
          <w:highlight w:val="none"/>
          <w:lang w:val="en-US" w:eastAsia="zh-CN"/>
        </w:rPr>
        <w:t xml:space="preserve">4</w:t>
      </w:r>
      <w:r>
        <w:rPr>
          <w:rFonts w:hint="eastAsia" w:ascii="宋体" w:hAnsi="宋体" w:cs="宋体"/>
          <w:bCs/>
          <w:sz w:val="24"/>
          <w:szCs w:val="24"/>
          <w:highlight w:val="none"/>
        </w:rPr>
        <w:t xml:space="preserve">分。</w:t>
      </w:r>
      <w:r>
        <w:rPr>
          <w:rFonts w:hint="eastAsia" w:ascii="宋体" w:hAnsi="宋体" w:cs="宋体"/>
          <w:bCs/>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cs="宋体"/>
          <w:b w:val="0"/>
          <w:bCs/>
          <w:color w:val="000000"/>
          <w:sz w:val="24"/>
          <w:szCs w:val="24"/>
          <w:highlight w:val="none"/>
        </w:rPr>
      </w:r>
      <w:r/>
    </w:p>
    <w:p>
      <w:pPr>
        <w:pStyle w:val="1277"/>
        <w:ind w:firstLine="480"/>
        <w:jc w:val="left"/>
        <w:spacing w:line="360" w:lineRule="auto"/>
        <w:tabs>
          <w:tab w:val="left" w:pos="945" w:leader="none"/>
          <w:tab w:val="left" w:pos="1155" w:leader="none"/>
        </w:tabs>
        <w:rPr>
          <w:rFonts w:ascii="宋体" w:hAnsi="宋体" w:cs="宋体"/>
          <w:b/>
          <w:sz w:val="24"/>
          <w:szCs w:val="24"/>
          <w:highlight w:val="none"/>
        </w:rPr>
      </w:pP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7</w:t>
      </w:r>
      <w:r>
        <w:rPr>
          <w:rFonts w:hint="eastAsia" w:ascii="宋体" w:hAnsi="宋体" w:cs="宋体"/>
          <w:b/>
          <w:sz w:val="24"/>
          <w:szCs w:val="24"/>
          <w:highlight w:val="none"/>
        </w:rPr>
        <w:t xml:space="preserve">）安全保密措施及质量服务承诺（</w:t>
      </w:r>
      <w:r>
        <w:rPr>
          <w:rFonts w:hint="eastAsia" w:ascii="宋体" w:hAnsi="宋体" w:cs="宋体"/>
          <w:b/>
          <w:sz w:val="24"/>
          <w:szCs w:val="24"/>
          <w:highlight w:val="none"/>
          <w:lang w:val="en-US" w:eastAsia="zh-CN"/>
        </w:rPr>
        <w:t xml:space="preserve">2</w:t>
      </w:r>
      <w:r>
        <w:rPr>
          <w:rFonts w:hint="eastAsia" w:ascii="宋体" w:hAnsi="宋体" w:cs="宋体"/>
          <w:b/>
          <w:sz w:val="24"/>
          <w:szCs w:val="24"/>
          <w:highlight w:val="none"/>
        </w:rPr>
        <w:t xml:space="preserve">分）</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lang w:val="en-US" w:eastAsia="zh-CN"/>
        </w:rPr>
        <w:t xml:space="preserve">包括：</w:t>
      </w:r>
      <w:r>
        <w:rPr>
          <w:rFonts w:ascii="宋体" w:hAnsi="宋体" w:cs="宋体"/>
          <w:b/>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①安全保密措施（1分）；</w:t>
      </w:r>
      <w:r>
        <w:rPr>
          <w:rFonts w:hint="eastAsia" w:ascii="宋体" w:hAnsi="宋体" w:cs="宋体"/>
          <w:bCs/>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②质量服务承诺（1分）；</w:t>
      </w:r>
      <w:r>
        <w:rPr>
          <w:rFonts w:hint="eastAsia" w:ascii="宋体" w:hAnsi="宋体" w:cs="宋体"/>
          <w:bCs/>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投标人针对上述内容进行阐述，要求阐述内容合理、条理清晰、针对性强、切实可行有效。以上内容不存在瑕疵的该条得</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分；以上内容存在1处瑕疵的该条得</w:t>
      </w:r>
      <w:r>
        <w:rPr>
          <w:rFonts w:hint="eastAsia" w:ascii="宋体" w:hAnsi="宋体" w:cs="宋体"/>
          <w:bCs/>
          <w:sz w:val="24"/>
          <w:szCs w:val="24"/>
          <w:highlight w:val="none"/>
          <w:lang w:val="en-US" w:eastAsia="zh-CN"/>
        </w:rPr>
        <w:t xml:space="preserve">0.5</w:t>
      </w:r>
      <w:r>
        <w:rPr>
          <w:rFonts w:hint="eastAsia" w:ascii="宋体" w:hAnsi="宋体" w:cs="宋体"/>
          <w:bCs/>
          <w:sz w:val="24"/>
          <w:szCs w:val="24"/>
          <w:highlight w:val="none"/>
        </w:rPr>
        <w:t xml:space="preserve">分；未进行阐述或不满足采购需求或内容存在</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处及以上瑕疵的该条得0分；本项最高得</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分。</w:t>
      </w:r>
      <w:r>
        <w:rPr>
          <w:rFonts w:hint="eastAsia" w:ascii="宋体" w:hAnsi="宋体" w:cs="宋体"/>
          <w:bCs/>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 w:val="0"/>
          <w:bCs/>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cs="宋体"/>
          <w:bCs/>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技术标评委在5人及5人以上的，取所有成员的平均值。评分办法及评分细则的解释权属采购人。未列入本评分细则的其他条件不作为评分内容。</w:t>
      </w:r>
      <w:r>
        <w:rPr>
          <w:rFonts w:hint="eastAsia" w:ascii="宋体" w:hAnsi="宋体" w:cs="宋体"/>
          <w:bCs/>
          <w:sz w:val="24"/>
          <w:szCs w:val="24"/>
          <w:highlight w:val="none"/>
        </w:rPr>
      </w:r>
      <w:r/>
    </w:p>
    <w:p>
      <w:pPr>
        <w:pStyle w:val="1277"/>
        <w:ind w:firstLine="480"/>
        <w:jc w:val="left"/>
        <w:spacing w:line="360" w:lineRule="auto"/>
        <w:tabs>
          <w:tab w:val="left" w:pos="945" w:leader="none"/>
          <w:tab w:val="left" w:pos="1155" w:leader="none"/>
        </w:tabs>
        <w:rPr>
          <w:highlight w:val="none"/>
        </w:rPr>
      </w:pPr>
      <w:r>
        <w:rPr>
          <w:rFonts w:hint="eastAsia" w:ascii="宋体" w:hAnsi="宋体" w:cs="宋体"/>
          <w:b/>
          <w:sz w:val="24"/>
          <w:szCs w:val="24"/>
          <w:highlight w:val="none"/>
        </w:rPr>
        <w:t xml:space="preserve">注：投标文件中需上传证明的材料文件应上传到相关联对应的页面，若在评审过程中，评委在相对应页面找不到相关联的文件，由此产生的后果由投标人自行负责。所需证明文件扫描件上传至投标文件并电子签章。</w:t>
      </w:r>
      <w:r>
        <w:rPr>
          <w:highlight w:val="none"/>
        </w:rPr>
      </w:r>
      <w:r/>
    </w:p>
    <w:p>
      <w:pPr>
        <w:pStyle w:val="1277"/>
        <w:jc w:val="left"/>
        <w:spacing w:line="360" w:lineRule="auto"/>
        <w:tabs>
          <w:tab w:val="left" w:pos="945" w:leader="none"/>
          <w:tab w:val="left" w:pos="1155" w:leader="none"/>
        </w:tabs>
        <w:rPr>
          <w:rFonts w:hint="eastAsia" w:ascii="宋体" w:hAnsi="宋体" w:cs="宋体"/>
          <w:b/>
          <w:sz w:val="24"/>
          <w:szCs w:val="24"/>
          <w:highlight w:val="none"/>
          <w:lang w:val="zh-CN"/>
        </w:rPr>
      </w:pPr>
      <w:r>
        <w:rPr>
          <w:rFonts w:hint="eastAsia" w:ascii="宋体" w:hAnsi="宋体" w:cs="宋体"/>
          <w:b/>
          <w:sz w:val="24"/>
          <w:szCs w:val="24"/>
          <w:highlight w:val="none"/>
          <w:lang w:val="zh-CN"/>
        </w:rPr>
      </w:r>
      <w:r/>
    </w:p>
    <w:p>
      <w:pPr>
        <w:pStyle w:val="1277"/>
        <w:ind w:firstLine="480"/>
        <w:jc w:val="left"/>
        <w:spacing w:line="360" w:lineRule="auto"/>
        <w:tabs>
          <w:tab w:val="left" w:pos="945" w:leader="none"/>
          <w:tab w:val="left" w:pos="1155" w:leader="none"/>
        </w:tabs>
        <w:rPr>
          <w:rFonts w:hint="eastAsia" w:ascii="宋体" w:hAnsi="宋体" w:cs="宋体"/>
          <w:bCs/>
          <w:sz w:val="24"/>
          <w:szCs w:val="24"/>
          <w:highlight w:val="none"/>
        </w:rPr>
        <w:sectPr>
          <w:headerReference w:type="default" r:id="rId12"/>
          <w:footerReference w:type="default" r:id="rId19"/>
          <w:footerReference w:type="first" r:id="rId20"/>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cs="宋体"/>
          <w:bCs/>
          <w:sz w:val="24"/>
          <w:szCs w:val="24"/>
          <w:highlight w:val="none"/>
        </w:rPr>
      </w:r>
      <w:r/>
    </w:p>
    <w:p>
      <w:pPr>
        <w:pStyle w:val="1277"/>
        <w:jc w:val="left"/>
        <w:spacing w:line="360" w:lineRule="auto"/>
        <w:rPr>
          <w:rFonts w:hint="eastAsia" w:ascii="宋体" w:hAnsi="宋体" w:cs="宋体"/>
          <w:bCs/>
          <w:sz w:val="24"/>
          <w:szCs w:val="24"/>
          <w:highlight w:val="none"/>
        </w:rPr>
        <w:outlineLvl w:val="1"/>
      </w:pPr>
      <w:r>
        <w:rPr>
          <w:rFonts w:hint="eastAsia" w:ascii="宋体" w:hAnsi="宋体" w:cs="宋体"/>
          <w:bCs/>
          <w:sz w:val="24"/>
          <w:szCs w:val="24"/>
          <w:highlight w:val="none"/>
        </w:rPr>
        <w:t xml:space="preserve">附件二：投标文件格式</w:t>
      </w:r>
      <w:r>
        <w:rPr>
          <w:rFonts w:hint="eastAsia" w:ascii="宋体" w:hAnsi="宋体" w:cs="宋体"/>
          <w:bCs/>
          <w:sz w:val="24"/>
          <w:szCs w:val="24"/>
          <w:highlight w:val="none"/>
        </w:rPr>
      </w:r>
      <w:r/>
    </w:p>
    <w:p>
      <w:pPr>
        <w:pStyle w:val="1277"/>
        <w:rPr>
          <w:rFonts w:ascii="黑体" w:eastAsia="黑体"/>
          <w:bCs/>
          <w:sz w:val="32"/>
          <w:highlight w:val="none"/>
        </w:rPr>
      </w:pPr>
      <w:r>
        <w:rPr>
          <w:rFonts w:ascii="黑体" w:eastAsia="黑体"/>
          <w:bCs/>
          <w:sz w:val="32"/>
          <w:highlight w:val="none"/>
        </w:rPr>
      </w:r>
      <w:r/>
    </w:p>
    <w:p>
      <w:pPr>
        <w:pStyle w:val="1277"/>
        <w:jc w:val="center"/>
        <w:rPr>
          <w:rFonts w:hint="eastAsia" w:ascii="宋体" w:hAnsi="宋体" w:cs="宋体"/>
          <w:b/>
          <w:sz w:val="52"/>
          <w:szCs w:val="52"/>
          <w:highlight w:val="none"/>
        </w:rPr>
      </w:pPr>
      <w:r>
        <w:rPr>
          <w:rFonts w:hint="eastAsia" w:ascii="宋体" w:hAnsi="宋体" w:cs="宋体"/>
          <w:b/>
          <w:sz w:val="52"/>
          <w:szCs w:val="52"/>
          <w:highlight w:val="none"/>
        </w:rPr>
        <w:t xml:space="preserve">投</w:t>
      </w:r>
      <w:r>
        <w:rPr>
          <w:rFonts w:hint="eastAsia" w:ascii="宋体" w:hAnsi="宋体" w:cs="宋体"/>
          <w:b/>
          <w:sz w:val="52"/>
          <w:szCs w:val="52"/>
          <w:highlight w:val="none"/>
        </w:rPr>
      </w:r>
      <w:r/>
    </w:p>
    <w:p>
      <w:pPr>
        <w:pStyle w:val="1277"/>
        <w:jc w:val="center"/>
        <w:rPr>
          <w:rFonts w:hint="eastAsia" w:ascii="宋体" w:hAnsi="宋体" w:cs="宋体"/>
          <w:b/>
          <w:sz w:val="72"/>
          <w:highlight w:val="none"/>
        </w:rPr>
      </w:pPr>
      <w:r>
        <w:rPr>
          <w:rFonts w:hint="eastAsia" w:ascii="宋体" w:hAnsi="宋体" w:cs="宋体"/>
          <w:b/>
          <w:sz w:val="72"/>
          <w:highlight w:val="none"/>
        </w:rPr>
      </w:r>
      <w:r/>
    </w:p>
    <w:p>
      <w:pPr>
        <w:pStyle w:val="1277"/>
        <w:jc w:val="center"/>
        <w:rPr>
          <w:rFonts w:hint="eastAsia" w:ascii="宋体" w:hAnsi="宋体" w:cs="宋体"/>
          <w:b/>
          <w:sz w:val="52"/>
          <w:szCs w:val="52"/>
          <w:highlight w:val="none"/>
        </w:rPr>
      </w:pPr>
      <w:r>
        <w:rPr>
          <w:rFonts w:hint="eastAsia" w:ascii="宋体" w:hAnsi="宋体" w:cs="宋体"/>
          <w:b/>
          <w:sz w:val="52"/>
          <w:szCs w:val="52"/>
          <w:highlight w:val="none"/>
        </w:rPr>
        <w:t xml:space="preserve">标</w:t>
      </w:r>
      <w:r>
        <w:rPr>
          <w:rFonts w:hint="eastAsia" w:ascii="宋体" w:hAnsi="宋体" w:cs="宋体"/>
          <w:b/>
          <w:sz w:val="52"/>
          <w:szCs w:val="52"/>
          <w:highlight w:val="none"/>
        </w:rPr>
      </w:r>
      <w:r/>
    </w:p>
    <w:p>
      <w:pPr>
        <w:pStyle w:val="1277"/>
        <w:jc w:val="center"/>
        <w:rPr>
          <w:rFonts w:hint="eastAsia" w:ascii="宋体" w:hAnsi="宋体" w:cs="宋体"/>
          <w:b/>
          <w:sz w:val="72"/>
          <w:highlight w:val="none"/>
        </w:rPr>
      </w:pPr>
      <w:r>
        <w:rPr>
          <w:rFonts w:hint="eastAsia" w:ascii="宋体" w:hAnsi="宋体" w:cs="宋体"/>
          <w:b/>
          <w:sz w:val="72"/>
          <w:highlight w:val="none"/>
        </w:rPr>
      </w:r>
      <w:r/>
    </w:p>
    <w:p>
      <w:pPr>
        <w:pStyle w:val="1277"/>
        <w:jc w:val="center"/>
        <w:rPr>
          <w:rFonts w:hint="eastAsia" w:ascii="宋体" w:hAnsi="宋体" w:cs="宋体"/>
          <w:b/>
          <w:sz w:val="52"/>
          <w:szCs w:val="52"/>
          <w:highlight w:val="none"/>
        </w:rPr>
      </w:pPr>
      <w:r>
        <w:rPr>
          <w:rFonts w:hint="eastAsia" w:ascii="宋体" w:hAnsi="宋体" w:cs="宋体"/>
          <w:b/>
          <w:sz w:val="52"/>
          <w:szCs w:val="52"/>
          <w:highlight w:val="none"/>
        </w:rPr>
        <w:t xml:space="preserve">文</w:t>
      </w:r>
      <w:r>
        <w:rPr>
          <w:rFonts w:hint="eastAsia" w:ascii="宋体" w:hAnsi="宋体" w:cs="宋体"/>
          <w:b/>
          <w:sz w:val="52"/>
          <w:szCs w:val="52"/>
          <w:highlight w:val="none"/>
        </w:rPr>
      </w:r>
      <w:r/>
    </w:p>
    <w:p>
      <w:pPr>
        <w:pStyle w:val="1277"/>
        <w:jc w:val="center"/>
        <w:rPr>
          <w:rFonts w:hint="eastAsia" w:ascii="宋体" w:hAnsi="宋体" w:cs="宋体"/>
          <w:b/>
          <w:sz w:val="52"/>
          <w:szCs w:val="52"/>
          <w:highlight w:val="none"/>
        </w:rPr>
      </w:pPr>
      <w:r>
        <w:rPr>
          <w:rFonts w:hint="eastAsia" w:ascii="宋体" w:hAnsi="宋体" w:cs="宋体"/>
          <w:b/>
          <w:sz w:val="52"/>
          <w:szCs w:val="52"/>
          <w:highlight w:val="none"/>
        </w:rPr>
      </w:r>
      <w:r/>
    </w:p>
    <w:p>
      <w:pPr>
        <w:pStyle w:val="1277"/>
        <w:jc w:val="center"/>
        <w:rPr>
          <w:rFonts w:hint="eastAsia" w:ascii="宋体" w:hAnsi="宋体" w:cs="宋体"/>
          <w:b/>
          <w:sz w:val="52"/>
          <w:szCs w:val="52"/>
          <w:highlight w:val="none"/>
        </w:rPr>
      </w:pPr>
      <w:r>
        <w:rPr>
          <w:rFonts w:hint="eastAsia" w:ascii="宋体" w:hAnsi="宋体" w:cs="宋体"/>
          <w:b/>
          <w:sz w:val="52"/>
          <w:szCs w:val="52"/>
          <w:highlight w:val="none"/>
        </w:rPr>
        <w:t xml:space="preserve">件</w:t>
      </w:r>
      <w:r>
        <w:rPr>
          <w:rFonts w:hint="eastAsia" w:ascii="宋体" w:hAnsi="宋体" w:cs="宋体"/>
          <w:b/>
          <w:sz w:val="52"/>
          <w:szCs w:val="52"/>
          <w:highlight w:val="none"/>
        </w:rPr>
      </w:r>
      <w:r/>
    </w:p>
    <w:p>
      <w:pPr>
        <w:pStyle w:val="1277"/>
        <w:jc w:val="center"/>
        <w:rPr>
          <w:rFonts w:hint="eastAsia" w:ascii="宋体" w:hAnsi="宋体" w:cs="宋体"/>
          <w:b/>
          <w:sz w:val="52"/>
          <w:szCs w:val="52"/>
          <w:highlight w:val="none"/>
        </w:rPr>
      </w:pPr>
      <w:r>
        <w:rPr>
          <w:rFonts w:hint="eastAsia" w:ascii="宋体" w:hAnsi="宋体" w:cs="宋体"/>
          <w:b/>
          <w:sz w:val="52"/>
          <w:szCs w:val="52"/>
          <w:highlight w:val="none"/>
        </w:rPr>
      </w:r>
      <w:r/>
    </w:p>
    <w:p>
      <w:pPr>
        <w:pStyle w:val="1311"/>
        <w:jc w:val="center"/>
        <w:tabs>
          <w:tab w:val="center" w:pos="4153" w:leader="none"/>
          <w:tab w:val="right" w:pos="8306" w:leader="none"/>
        </w:tabs>
        <w:rPr>
          <w:rFonts w:hint="eastAsia" w:ascii="宋体" w:hAnsi="宋体" w:cs="宋体"/>
          <w:bCs/>
          <w:sz w:val="52"/>
          <w:szCs w:val="52"/>
          <w:highlight w:val="none"/>
        </w:rPr>
      </w:pPr>
      <w:r>
        <w:rPr>
          <w:rFonts w:hint="eastAsia" w:ascii="宋体" w:hAnsi="宋体" w:cs="宋体"/>
          <w:bCs/>
          <w:sz w:val="52"/>
          <w:szCs w:val="52"/>
          <w:highlight w:val="none"/>
        </w:rPr>
      </w:r>
      <w:r/>
    </w:p>
    <w:p>
      <w:pPr>
        <w:pStyle w:val="1277"/>
        <w:rPr>
          <w:rFonts w:hint="eastAsia" w:ascii="宋体" w:hAnsi="宋体" w:cs="宋体"/>
          <w:highlight w:val="none"/>
        </w:rPr>
      </w:pPr>
      <w:r>
        <w:rPr>
          <w:rFonts w:hint="eastAsia" w:ascii="宋体" w:hAnsi="宋体" w:cs="宋体"/>
          <w:highlight w:val="none"/>
        </w:rPr>
      </w:r>
      <w:r/>
    </w:p>
    <w:p>
      <w:pPr>
        <w:pStyle w:val="1277"/>
        <w:rPr>
          <w:rFonts w:hint="eastAsia" w:ascii="宋体" w:hAnsi="宋体" w:cs="宋体"/>
          <w:highlight w:val="none"/>
        </w:rPr>
      </w:pPr>
      <w:r>
        <w:rPr>
          <w:rFonts w:hint="eastAsia" w:ascii="宋体" w:hAnsi="宋体" w:cs="宋体"/>
          <w:highlight w:val="none"/>
        </w:rPr>
      </w:r>
      <w:r/>
    </w:p>
    <w:p>
      <w:pPr>
        <w:pStyle w:val="1277"/>
        <w:rPr>
          <w:rFonts w:hint="eastAsia" w:ascii="宋体" w:hAnsi="宋体" w:cs="宋体"/>
          <w:highlight w:val="none"/>
        </w:rPr>
      </w:pPr>
      <w:r>
        <w:rPr>
          <w:rFonts w:hint="eastAsia" w:ascii="宋体" w:hAnsi="宋体" w:cs="宋体"/>
          <w:highlight w:val="none"/>
        </w:rPr>
      </w:r>
      <w:r/>
    </w:p>
    <w:p>
      <w:pPr>
        <w:pStyle w:val="1277"/>
        <w:rPr>
          <w:rFonts w:hint="eastAsia" w:ascii="宋体" w:hAnsi="宋体" w:cs="宋体"/>
          <w:highlight w:val="none"/>
        </w:rPr>
      </w:pPr>
      <w:r>
        <w:rPr>
          <w:rFonts w:hint="eastAsia" w:ascii="宋体" w:hAnsi="宋体" w:cs="宋体"/>
          <w:highlight w:val="none"/>
        </w:rPr>
      </w:r>
      <w:r/>
    </w:p>
    <w:p>
      <w:pPr>
        <w:pStyle w:val="1277"/>
        <w:spacing w:line="360" w:lineRule="auto"/>
        <w:rPr>
          <w:rFonts w:hint="eastAsia" w:ascii="宋体" w:hAnsi="宋体" w:eastAsia="宋体" w:cs="宋体"/>
          <w:bCs/>
          <w:sz w:val="30"/>
          <w:szCs w:val="30"/>
          <w:highlight w:val="none"/>
          <w:lang w:eastAsia="zh-CN"/>
        </w:rPr>
      </w:pPr>
      <w:r/>
      <w:bookmarkStart w:id="34" w:name="_Toc3725"/>
      <w:r/>
      <w:bookmarkStart w:id="35" w:name="_Toc31708"/>
      <w:r>
        <w:rPr>
          <w:rFonts w:hint="eastAsia" w:ascii="宋体" w:hAnsi="宋体" w:cs="宋体"/>
          <w:bCs/>
          <w:sz w:val="30"/>
          <w:szCs w:val="30"/>
          <w:highlight w:val="none"/>
        </w:rPr>
        <w:t xml:space="preserve">采购项目编号：</w:t>
      </w:r>
      <w:bookmarkEnd w:id="34"/>
      <w:r/>
      <w:bookmarkEnd w:id="35"/>
      <w:r>
        <w:rPr>
          <w:rFonts w:hint="eastAsia" w:ascii="宋体" w:hAnsi="宋体" w:cs="宋体"/>
          <w:sz w:val="30"/>
          <w:szCs w:val="30"/>
          <w:highlight w:val="none"/>
          <w:lang w:eastAsia="zh-CN"/>
        </w:rPr>
        <w:t xml:space="preserve">JSZC-320205-THGC-G2025-0060</w:t>
      </w:r>
      <w:r>
        <w:rPr>
          <w:rFonts w:hint="eastAsia" w:ascii="宋体" w:hAnsi="宋体" w:eastAsia="宋体" w:cs="宋体"/>
          <w:bCs/>
          <w:sz w:val="30"/>
          <w:szCs w:val="30"/>
          <w:highlight w:val="none"/>
          <w:lang w:eastAsia="zh-CN"/>
        </w:rPr>
      </w:r>
      <w:r/>
    </w:p>
    <w:p>
      <w:pPr>
        <w:pStyle w:val="1277"/>
        <w:ind w:left="2100" w:hanging="2100"/>
        <w:spacing w:line="360" w:lineRule="auto"/>
        <w:rPr>
          <w:rFonts w:hint="eastAsia" w:ascii="宋体" w:hAnsi="宋体" w:eastAsia="宋体"/>
          <w:bCs/>
          <w:sz w:val="30"/>
          <w:szCs w:val="30"/>
          <w:highlight w:val="none"/>
          <w:lang w:eastAsia="zh-CN"/>
        </w:rPr>
      </w:pPr>
      <w:r>
        <w:rPr>
          <w:rFonts w:hint="eastAsia" w:ascii="宋体" w:hAnsi="宋体"/>
          <w:bCs/>
          <w:sz w:val="30"/>
          <w:szCs w:val="30"/>
          <w:highlight w:val="none"/>
        </w:rPr>
        <w:t xml:space="preserve">采购项目名称：</w:t>
      </w:r>
      <w:r>
        <w:rPr>
          <w:rFonts w:hint="eastAsia" w:ascii="宋体" w:hAnsi="宋体"/>
          <w:bCs/>
          <w:sz w:val="30"/>
          <w:szCs w:val="30"/>
          <w:highlight w:val="none"/>
          <w:lang w:eastAsia="zh-CN"/>
        </w:rPr>
        <w:t xml:space="preserve">锡山区乡村存量用地综合整治利用与建设管理专项规划</w:t>
      </w:r>
      <w:r>
        <w:rPr>
          <w:rFonts w:hint="eastAsia" w:ascii="宋体" w:hAnsi="宋体" w:eastAsia="宋体"/>
          <w:bCs/>
          <w:sz w:val="30"/>
          <w:szCs w:val="30"/>
          <w:highlight w:val="none"/>
          <w:lang w:eastAsia="zh-CN"/>
        </w:rPr>
      </w:r>
      <w:r/>
    </w:p>
    <w:p>
      <w:pPr>
        <w:pStyle w:val="1277"/>
        <w:rPr>
          <w:rFonts w:hint="eastAsia" w:ascii="宋体" w:hAnsi="宋体" w:cs="宋体"/>
          <w:bCs/>
          <w:sz w:val="28"/>
          <w:szCs w:val="28"/>
          <w:highlight w:val="none"/>
        </w:rPr>
      </w:pPr>
      <w:r>
        <w:rPr>
          <w:rFonts w:hint="eastAsia" w:ascii="宋体" w:hAnsi="宋体" w:cs="宋体"/>
          <w:bCs/>
          <w:sz w:val="28"/>
          <w:szCs w:val="28"/>
          <w:highlight w:val="none"/>
        </w:rPr>
        <w:t xml:space="preserve">投标人：</w:t>
      </w:r>
      <w:r>
        <w:rPr>
          <w:rFonts w:hint="eastAsia" w:ascii="宋体" w:hAnsi="宋体" w:cs="宋体"/>
          <w:bCs/>
          <w:sz w:val="28"/>
          <w:szCs w:val="28"/>
          <w:highlight w:val="none"/>
        </w:rPr>
      </w:r>
      <w:r/>
    </w:p>
    <w:p>
      <w:pPr>
        <w:pStyle w:val="1277"/>
        <w:jc w:val="center"/>
        <w:rPr>
          <w:rFonts w:hint="eastAsia" w:ascii="宋体" w:hAnsi="宋体" w:cs="宋体"/>
          <w:bCs/>
          <w:sz w:val="28"/>
          <w:szCs w:val="28"/>
          <w:highlight w:val="none"/>
        </w:rPr>
      </w:pPr>
      <w:r>
        <w:rPr>
          <w:rFonts w:hint="eastAsia" w:ascii="宋体" w:hAnsi="宋体" w:cs="宋体"/>
          <w:bCs/>
          <w:sz w:val="28"/>
          <w:szCs w:val="28"/>
          <w:highlight w:val="none"/>
        </w:rPr>
        <w:t xml:space="preserve">年  月  日</w:t>
      </w:r>
      <w:bookmarkStart w:id="36" w:name="一．报价函（格式）"/>
      <w:r/>
      <w:bookmarkEnd w:id="36"/>
      <w:r>
        <w:rPr>
          <w:rFonts w:hint="eastAsia" w:ascii="宋体" w:hAnsi="宋体" w:cs="宋体"/>
          <w:bCs/>
          <w:sz w:val="28"/>
          <w:szCs w:val="28"/>
          <w:highlight w:val="none"/>
        </w:rPr>
      </w:r>
      <w:r/>
    </w:p>
    <w:p>
      <w:pPr>
        <w:pStyle w:val="1277"/>
        <w:jc w:val="center"/>
        <w:rPr>
          <w:rFonts w:hint="eastAsia" w:ascii="宋体" w:hAnsi="宋体" w:cs="宋体"/>
          <w:bCs/>
          <w:sz w:val="28"/>
          <w:szCs w:val="28"/>
          <w:highlight w:val="none"/>
        </w:rPr>
        <w:sectPr>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cs="宋体"/>
          <w:bCs/>
          <w:sz w:val="28"/>
          <w:szCs w:val="28"/>
          <w:highlight w:val="none"/>
        </w:rPr>
      </w:r>
      <w:r/>
    </w:p>
    <w:p>
      <w:pPr>
        <w:pStyle w:val="1277"/>
        <w:rPr>
          <w:rFonts w:hint="eastAsia"/>
          <w:highlight w:val="none"/>
        </w:rPr>
        <w:outlineLvl w:val="2"/>
      </w:pPr>
      <w:r>
        <w:rPr>
          <w:rFonts w:hint="eastAsia" w:ascii="宋体" w:hAnsi="宋体" w:cs="宋体"/>
          <w:b/>
          <w:sz w:val="24"/>
          <w:szCs w:val="24"/>
          <w:highlight w:val="none"/>
        </w:rPr>
        <w:t xml:space="preserve">（一）投标函（格式）：</w:t>
      </w:r>
      <w:r>
        <w:rPr>
          <w:rFonts w:hint="eastAsia"/>
          <w:highlight w:val="none"/>
        </w:rPr>
      </w:r>
      <w:r/>
    </w:p>
    <w:p>
      <w:pPr>
        <w:pStyle w:val="1277"/>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pStyle w:val="1277"/>
        <w:jc w:val="center"/>
        <w:spacing w:line="360" w:lineRule="auto"/>
        <w:rPr>
          <w:rFonts w:hint="eastAsia"/>
          <w:highlight w:val="none"/>
        </w:rPr>
      </w:pPr>
      <w:r>
        <w:rPr>
          <w:rFonts w:hint="eastAsia" w:ascii="宋体" w:hAnsi="宋体" w:cs="宋体"/>
          <w:bCs/>
          <w:sz w:val="24"/>
          <w:szCs w:val="24"/>
          <w:highlight w:val="none"/>
        </w:rPr>
        <w:t xml:space="preserve">投标函</w:t>
      </w:r>
      <w:r>
        <w:rPr>
          <w:rFonts w:hint="eastAsia"/>
          <w:highlight w:val="none"/>
        </w:rPr>
      </w:r>
      <w:r/>
    </w:p>
    <w:p>
      <w:pPr>
        <w:pStyle w:val="1277"/>
        <w:spacing w:line="360" w:lineRule="auto"/>
        <w:rPr>
          <w:rFonts w:hint="eastAsia" w:ascii="宋体" w:hAnsi="宋体" w:cs="宋体"/>
          <w:bCs/>
          <w:sz w:val="24"/>
          <w:szCs w:val="24"/>
          <w:highlight w:val="none"/>
          <w:u w:val="single"/>
        </w:rPr>
      </w:pPr>
      <w:r>
        <w:rPr>
          <w:rFonts w:hint="eastAsia" w:ascii="宋体" w:hAnsi="宋体" w:cs="宋体"/>
          <w:bCs/>
          <w:sz w:val="24"/>
          <w:szCs w:val="24"/>
          <w:highlight w:val="none"/>
        </w:rPr>
        <w:t xml:space="preserve">致：</w:t>
      </w:r>
      <w:r>
        <w:rPr>
          <w:rFonts w:hint="eastAsia" w:ascii="宋体" w:hAnsi="宋体" w:cs="宋体"/>
          <w:bCs/>
          <w:sz w:val="24"/>
          <w:szCs w:val="24"/>
          <w:highlight w:val="none"/>
          <w:u w:val="single"/>
        </w:rPr>
        <w:t xml:space="preserve">江苏通汇工程管理咨询有限公司</w:t>
      </w:r>
      <w:r>
        <w:rPr>
          <w:rFonts w:hint="eastAsia" w:ascii="宋体" w:hAnsi="宋体" w:cs="宋体"/>
          <w:bCs/>
          <w:sz w:val="24"/>
          <w:szCs w:val="24"/>
          <w:highlight w:val="none"/>
          <w:u w:val="singl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我方收到贵方编号</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招标文件，经仔细阅读和研究，我方决定参加此次</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的投标。</w:t>
      </w:r>
      <w:r>
        <w:rPr>
          <w:rFonts w:hint="eastAsia" w:ascii="宋体" w:hAnsi="宋体" w:cs="宋体"/>
          <w:bCs/>
          <w:sz w:val="24"/>
          <w:szCs w:val="24"/>
          <w:highlight w:val="none"/>
        </w:rPr>
      </w:r>
      <w:r/>
    </w:p>
    <w:p>
      <w:pPr>
        <w:pStyle w:val="1277"/>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一、我方愿意按照招标文件的一切要求，提供本项目的投标，投标总价见《开标一览表》。</w:t>
      </w:r>
      <w:r>
        <w:rPr>
          <w:rFonts w:hint="eastAsia" w:ascii="宋体" w:hAnsi="宋体" w:cs="宋体"/>
          <w:bCs/>
          <w:sz w:val="24"/>
          <w:szCs w:val="24"/>
          <w:highlight w:val="none"/>
        </w:rPr>
      </w:r>
      <w:r/>
    </w:p>
    <w:p>
      <w:pPr>
        <w:pStyle w:val="1277"/>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364"/>
          <w:rFonts w:hint="eastAsia"/>
          <w:bCs/>
          <w:highlight w:val="none"/>
        </w:rPr>
      </w:pPr>
      <w:r>
        <w:rPr>
          <w:rFonts w:hint="eastAsia" w:ascii="宋体" w:hAnsi="宋体" w:cs="宋体"/>
          <w:bCs/>
          <w:sz w:val="24"/>
          <w:szCs w:val="24"/>
          <w:highlight w:val="none"/>
        </w:rPr>
        <w:t xml:space="preserve">二、我方愿意提供江苏通汇工程管理咨询有限公司在招标文件中要求的文件、资料。</w:t>
      </w:r>
      <w:r>
        <w:rPr>
          <w:rStyle w:val="1364"/>
          <w:rFonts w:hint="eastAsia"/>
          <w:bCs/>
          <w:highlight w:val="none"/>
        </w:rPr>
      </w:r>
      <w:r/>
    </w:p>
    <w:p>
      <w:pPr>
        <w:pStyle w:val="1277"/>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三、我方同意按招标文件中的规定，本投标文件投标的有效期限为开标之日起90天。</w:t>
      </w:r>
      <w:r>
        <w:rPr>
          <w:rFonts w:hint="eastAsia" w:ascii="宋体" w:hAnsi="宋体" w:cs="宋体"/>
          <w:bCs/>
          <w:sz w:val="24"/>
          <w:szCs w:val="24"/>
          <w:highlight w:val="none"/>
        </w:rPr>
      </w:r>
      <w:r/>
    </w:p>
    <w:p>
      <w:pPr>
        <w:pStyle w:val="1277"/>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四、如果我方的投标文件被接受，我方将履行招标文件中规定的每一项要求，按期、按质、按量，完成交货任务。</w:t>
      </w:r>
      <w:r>
        <w:rPr>
          <w:rFonts w:hint="eastAsia" w:ascii="宋体" w:hAnsi="宋体" w:cs="宋体"/>
          <w:bCs/>
          <w:sz w:val="24"/>
          <w:szCs w:val="24"/>
          <w:highlight w:val="none"/>
        </w:rPr>
      </w:r>
      <w:r/>
    </w:p>
    <w:p>
      <w:pPr>
        <w:pStyle w:val="1277"/>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五、我方愿意遵守《中华人民共和国政府采购法》，并按《中华人民共和国民法典》、财政部《政府采购货物和服务招标投标管理办法》</w:t>
      </w:r>
      <w:r>
        <w:rPr>
          <w:rFonts w:hint="eastAsia" w:ascii="宋体" w:hAnsi="宋体" w:cs="宋体"/>
          <w:sz w:val="24"/>
          <w:szCs w:val="24"/>
          <w:highlight w:val="none"/>
        </w:rPr>
        <w:t xml:space="preserve">和</w:t>
      </w:r>
      <w:r>
        <w:rPr>
          <w:rFonts w:hint="eastAsia" w:ascii="宋体" w:hAnsi="宋体" w:cs="宋体"/>
          <w:bCs/>
          <w:sz w:val="24"/>
          <w:szCs w:val="24"/>
          <w:highlight w:val="none"/>
        </w:rPr>
        <w:t xml:space="preserve">合同条款履行自己的全部责任。</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六、我方愿意向贵方提供任何与本项报价有关的数据、情况和技术资料。若贵方需要，我方愿意提供我方做出的一切承诺的证明材料。</w:t>
      </w:r>
      <w:r>
        <w:rPr>
          <w:rFonts w:hint="eastAsia" w:ascii="宋体" w:hAnsi="宋体" w:cs="宋体"/>
          <w:bCs/>
          <w:sz w:val="24"/>
          <w:szCs w:val="24"/>
          <w:highlight w:val="none"/>
        </w:rPr>
      </w:r>
      <w:r/>
    </w:p>
    <w:p>
      <w:pPr>
        <w:pStyle w:val="1277"/>
        <w:ind w:firstLine="480"/>
        <w:spacing w:line="360" w:lineRule="auto"/>
        <w:rPr>
          <w:rFonts w:hint="eastAsia" w:ascii="宋体" w:hAnsi="宋体" w:cs="宋体"/>
          <w:sz w:val="24"/>
          <w:szCs w:val="24"/>
          <w:highlight w:val="none"/>
        </w:rPr>
      </w:pPr>
      <w:r>
        <w:rPr>
          <w:rFonts w:hint="eastAsia" w:ascii="宋体" w:hAnsi="宋体" w:cs="宋体"/>
          <w:bCs/>
          <w:sz w:val="24"/>
          <w:szCs w:val="24"/>
          <w:highlight w:val="none"/>
        </w:rPr>
        <w:t xml:space="preserve">七、我方与其他供应商不存在单位负责人为同一人或者存在直接控股、管理关系。</w:t>
      </w:r>
      <w:r>
        <w:rPr>
          <w:rFonts w:hint="eastAsia" w:ascii="宋体" w:hAnsi="宋体" w:cs="宋体"/>
          <w:sz w:val="24"/>
          <w:szCs w:val="24"/>
          <w:highlight w:val="none"/>
        </w:rPr>
      </w:r>
      <w:r/>
    </w:p>
    <w:p>
      <w:pPr>
        <w:pStyle w:val="1277"/>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八、我方认可并遵守招标文件的所有规定，放弃对招标文件提出质疑的权利。</w:t>
      </w:r>
      <w:r>
        <w:rPr>
          <w:rFonts w:hint="eastAsia" w:ascii="宋体" w:hAnsi="宋体" w:cs="宋体"/>
          <w:bCs/>
          <w:sz w:val="24"/>
          <w:szCs w:val="24"/>
          <w:highlight w:val="none"/>
        </w:rPr>
      </w:r>
      <w:r/>
    </w:p>
    <w:p>
      <w:pPr>
        <w:pStyle w:val="1277"/>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九、如我方在投标截止期后撤回投标及中标后拒绝遵守投标承诺或拒绝在规定的时间内与采购人签订合同，则接受政府采购监督管理部门的处理。</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十一、我方承诺不非法转包、分包。</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十二、我方不存在为本项目提供整体设计、规范编制或者项目管理、监理、检测等服务。</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十三、我方绝不提供虚假材料谋取中标、绝不采取不正当手段诋毁、排挤其他供应商、绝不与采购人、其他供应商或者采购中心恶意串通、绝不向采购人、采购代理工作人员和评委进行商业贿赂、绝不在采购过程中与供应商进行协商谈判、绝不拒绝有关部门监督检查或提供虚假情况，如有违反，无条件接受贵方及相关管理部门的处罚。</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以上条款，如有违反，愿依照国家相关法律处理，并承担由此给采购人带来的损失。</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pStyle w:val="1277"/>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pStyle w:val="1277"/>
        <w:ind w:firstLine="480"/>
        <w:spacing w:line="400" w:lineRule="exact"/>
        <w:rPr>
          <w:rFonts w:hint="eastAsia" w:ascii="宋体" w:hAnsi="宋体" w:cs="宋体"/>
          <w:bCs/>
          <w:sz w:val="24"/>
          <w:szCs w:val="24"/>
          <w:highlight w:val="none"/>
        </w:rPr>
      </w:pPr>
      <w:r>
        <w:rPr>
          <w:rFonts w:hint="eastAsia" w:ascii="宋体" w:hAnsi="宋体" w:cs="宋体"/>
          <w:bCs/>
          <w:sz w:val="24"/>
          <w:szCs w:val="24"/>
          <w:highlight w:val="none"/>
        </w:rPr>
        <w:t xml:space="preserve">投标人（盖章）：     </w:t>
      </w:r>
      <w:r>
        <w:rPr>
          <w:rFonts w:hint="eastAsia" w:ascii="宋体" w:hAnsi="宋体" w:cs="宋体"/>
          <w:bCs/>
          <w:sz w:val="24"/>
          <w:szCs w:val="24"/>
          <w:highlight w:val="none"/>
        </w:rPr>
      </w:r>
      <w:r/>
    </w:p>
    <w:p>
      <w:pPr>
        <w:pStyle w:val="1277"/>
        <w:ind w:firstLine="480"/>
        <w:spacing w:line="400" w:lineRule="exact"/>
        <w:rPr>
          <w:rFonts w:hint="eastAsia" w:ascii="宋体" w:hAnsi="宋体" w:cs="宋体"/>
          <w:bCs/>
          <w:sz w:val="24"/>
          <w:szCs w:val="24"/>
          <w:highlight w:val="none"/>
        </w:rPr>
      </w:pPr>
      <w:r>
        <w:rPr>
          <w:rFonts w:hint="eastAsia" w:ascii="宋体" w:hAnsi="宋体" w:cs="宋体"/>
          <w:bCs/>
          <w:sz w:val="24"/>
          <w:szCs w:val="24"/>
          <w:highlight w:val="none"/>
        </w:rPr>
        <w:t xml:space="preserve">法定代表人或法定代表人授权代表签字或盖章：</w:t>
      </w:r>
      <w:r>
        <w:rPr>
          <w:rFonts w:hint="eastAsia" w:ascii="宋体" w:hAnsi="宋体" w:cs="宋体"/>
          <w:bCs/>
          <w:sz w:val="24"/>
          <w:szCs w:val="24"/>
          <w:highlight w:val="none"/>
        </w:rPr>
      </w:r>
      <w:r/>
    </w:p>
    <w:p>
      <w:pPr>
        <w:pStyle w:val="1277"/>
        <w:ind w:firstLine="480"/>
        <w:spacing w:line="400" w:lineRule="exact"/>
        <w:rPr>
          <w:rFonts w:hint="eastAsia" w:ascii="宋体" w:hAnsi="宋体" w:cs="宋体"/>
          <w:bCs/>
          <w:sz w:val="24"/>
          <w:szCs w:val="24"/>
          <w:highlight w:val="none"/>
        </w:rPr>
      </w:pPr>
      <w:r>
        <w:rPr>
          <w:rFonts w:hint="eastAsia" w:ascii="宋体" w:hAnsi="宋体" w:cs="宋体"/>
          <w:bCs/>
          <w:sz w:val="24"/>
          <w:szCs w:val="24"/>
          <w:highlight w:val="none"/>
        </w:rPr>
        <w:t xml:space="preserve">电话：                              传真：</w:t>
      </w:r>
      <w:r>
        <w:rPr>
          <w:rFonts w:hint="eastAsia" w:ascii="宋体" w:hAnsi="宋体" w:cs="宋体"/>
          <w:bCs/>
          <w:sz w:val="24"/>
          <w:szCs w:val="24"/>
          <w:highlight w:val="none"/>
        </w:rPr>
      </w:r>
      <w:r/>
    </w:p>
    <w:p>
      <w:pPr>
        <w:pStyle w:val="1277"/>
        <w:ind w:firstLine="480"/>
        <w:spacing w:line="400" w:lineRule="exact"/>
        <w:rPr>
          <w:rFonts w:hint="eastAsia" w:ascii="宋体" w:hAnsi="宋体" w:cs="宋体"/>
          <w:bCs/>
          <w:sz w:val="24"/>
          <w:szCs w:val="24"/>
          <w:highlight w:val="none"/>
        </w:rPr>
      </w:pPr>
      <w:r>
        <w:rPr>
          <w:rFonts w:hint="eastAsia" w:ascii="宋体" w:hAnsi="宋体" w:cs="宋体"/>
          <w:bCs/>
          <w:sz w:val="24"/>
          <w:szCs w:val="24"/>
          <w:highlight w:val="none"/>
        </w:rPr>
        <w:t xml:space="preserve">通讯地址：                          邮编：</w:t>
      </w:r>
      <w:r>
        <w:rPr>
          <w:rFonts w:hint="eastAsia" w:ascii="宋体" w:hAnsi="宋体" w:cs="宋体"/>
          <w:bCs/>
          <w:sz w:val="24"/>
          <w:szCs w:val="24"/>
          <w:highlight w:val="none"/>
        </w:rPr>
      </w:r>
      <w:r/>
    </w:p>
    <w:p>
      <w:pPr>
        <w:pStyle w:val="1277"/>
        <w:rPr>
          <w:rFonts w:hint="eastAsia" w:ascii="宋体" w:hAnsi="宋体" w:cs="宋体"/>
          <w:bCs/>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cs="宋体"/>
          <w:bCs/>
          <w:sz w:val="24"/>
          <w:szCs w:val="24"/>
          <w:highlight w:val="none"/>
        </w:rPr>
      </w:r>
      <w:r/>
    </w:p>
    <w:p>
      <w:pPr>
        <w:pStyle w:val="1277"/>
        <w:rPr>
          <w:rFonts w:hint="eastAsia" w:ascii="宋体" w:hAnsi="宋体" w:cs="宋体"/>
          <w:b/>
          <w:sz w:val="24"/>
          <w:szCs w:val="24"/>
          <w:highlight w:val="none"/>
        </w:rPr>
        <w:outlineLvl w:val="2"/>
      </w:pPr>
      <w:r>
        <w:rPr>
          <w:rFonts w:hint="eastAsia" w:ascii="宋体" w:hAnsi="宋体" w:cs="宋体"/>
          <w:b/>
          <w:sz w:val="24"/>
          <w:szCs w:val="24"/>
          <w:highlight w:val="none"/>
        </w:rPr>
        <w:t xml:space="preserve">（二）（投标人）关于资格的声明函（格式）：</w:t>
      </w:r>
      <w:r>
        <w:rPr>
          <w:rFonts w:hint="eastAsia" w:ascii="宋体" w:hAnsi="宋体" w:cs="宋体"/>
          <w:b/>
          <w:sz w:val="24"/>
          <w:szCs w:val="24"/>
          <w:highlight w:val="none"/>
        </w:rPr>
      </w:r>
      <w:r/>
    </w:p>
    <w:p>
      <w:pPr>
        <w:pStyle w:val="1277"/>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pStyle w:val="1277"/>
        <w:jc w:val="center"/>
        <w:rPr>
          <w:rFonts w:hint="eastAsia" w:ascii="宋体" w:hAnsi="宋体" w:cs="宋体"/>
          <w:bCs/>
          <w:sz w:val="24"/>
          <w:szCs w:val="24"/>
          <w:highlight w:val="none"/>
        </w:rPr>
      </w:pPr>
      <w:r/>
      <w:bookmarkStart w:id="37" w:name="报价方关于资格的声明函（格式）"/>
      <w:r/>
      <w:bookmarkEnd w:id="37"/>
      <w:r>
        <w:rPr>
          <w:rFonts w:hint="eastAsia" w:ascii="宋体" w:hAnsi="宋体" w:cs="宋体"/>
          <w:bCs/>
          <w:sz w:val="24"/>
          <w:szCs w:val="24"/>
          <w:highlight w:val="none"/>
        </w:rPr>
        <w:t xml:space="preserve">关于资格的声明函</w:t>
      </w:r>
      <w:r>
        <w:rPr>
          <w:rFonts w:hint="eastAsia" w:ascii="宋体" w:hAnsi="宋体" w:cs="宋体"/>
          <w:bCs/>
          <w:sz w:val="24"/>
          <w:szCs w:val="24"/>
          <w:highlight w:val="none"/>
        </w:rPr>
      </w:r>
      <w:r/>
    </w:p>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r>
      <w:r/>
    </w:p>
    <w:p>
      <w:pPr>
        <w:pStyle w:val="1277"/>
        <w:jc w:val="right"/>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政府采购编号：       </w:t>
      </w:r>
      <w:r>
        <w:rPr>
          <w:rFonts w:ascii="宋体" w:hAnsi="宋体" w:cs="宋体"/>
          <w:bCs/>
          <w:sz w:val="24"/>
          <w:szCs w:val="24"/>
          <w:highlight w:val="none"/>
        </w:rPr>
      </w:r>
      <w:r/>
    </w:p>
    <w:p>
      <w:pPr>
        <w:pStyle w:val="1277"/>
        <w:jc w:val="right"/>
        <w:spacing w:line="480" w:lineRule="auto"/>
        <w:tabs>
          <w:tab w:val="left" w:pos="6300" w:leader="none"/>
        </w:tabs>
        <w:rPr>
          <w:rFonts w:ascii="宋体" w:hAnsi="宋体" w:cs="宋体"/>
          <w:bCs/>
          <w:sz w:val="24"/>
          <w:szCs w:val="24"/>
          <w:highlight w:val="none"/>
        </w:rPr>
      </w:pPr>
      <w:r>
        <w:rPr>
          <w:rFonts w:hint="eastAsia" w:ascii="宋体" w:hAnsi="宋体" w:cs="宋体"/>
          <w:bCs/>
          <w:sz w:val="24"/>
          <w:szCs w:val="24"/>
          <w:highlight w:val="none"/>
        </w:rPr>
        <w:t xml:space="preserve">日期：               </w:t>
      </w:r>
      <w:r>
        <w:rPr>
          <w:rFonts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我公司(单位)愿针对本次项目</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进行投标。</w:t>
      </w:r>
      <w:r>
        <w:rPr>
          <w:rFonts w:hint="eastAsia" w:ascii="宋体" w:hAnsi="宋体" w:cs="宋体"/>
          <w:bCs/>
          <w:sz w:val="24"/>
          <w:szCs w:val="24"/>
          <w:highlight w:val="none"/>
        </w:rPr>
      </w:r>
      <w:r/>
    </w:p>
    <w:p>
      <w:pPr>
        <w:pStyle w:val="127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我公司</w:t>
      </w:r>
      <w:r>
        <w:rPr>
          <w:rFonts w:hint="eastAsia" w:ascii="宋体" w:hAnsi="宋体" w:cs="宋体"/>
          <w:bCs/>
          <w:sz w:val="24"/>
          <w:szCs w:val="24"/>
          <w:highlight w:val="none"/>
        </w:rPr>
        <w:t xml:space="preserve">(单位)</w:t>
      </w:r>
      <w:r>
        <w:rPr>
          <w:rFonts w:hint="eastAsia" w:ascii="宋体" w:hAnsi="宋体" w:cs="宋体"/>
          <w:sz w:val="24"/>
          <w:szCs w:val="24"/>
          <w:highlight w:val="none"/>
        </w:rPr>
        <w:t xml:space="preserve">符合《中华人民共和国政府采购法》第二十二条的规定，在此郑重承诺具备以下条件：</w:t>
      </w:r>
      <w:r>
        <w:rPr>
          <w:rFonts w:hint="eastAsia" w:ascii="宋体" w:hAnsi="宋体" w:cs="宋体"/>
          <w:sz w:val="24"/>
          <w:szCs w:val="24"/>
          <w:highlight w:val="none"/>
        </w:rPr>
      </w:r>
      <w:r/>
    </w:p>
    <w:p>
      <w:pPr>
        <w:pStyle w:val="127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(一)具有独立承担民事责任的能力；</w:t>
      </w:r>
      <w:r>
        <w:rPr>
          <w:rFonts w:hint="eastAsia" w:ascii="宋体" w:hAnsi="宋体" w:cs="宋体"/>
          <w:sz w:val="24"/>
          <w:szCs w:val="24"/>
          <w:highlight w:val="none"/>
        </w:rPr>
      </w:r>
      <w:r/>
    </w:p>
    <w:p>
      <w:pPr>
        <w:pStyle w:val="127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(二)具有良好的商业信誉和健全的财务会计制度；</w:t>
      </w:r>
      <w:r>
        <w:rPr>
          <w:rFonts w:hint="eastAsia" w:ascii="宋体" w:hAnsi="宋体" w:cs="宋体"/>
          <w:sz w:val="24"/>
          <w:szCs w:val="24"/>
          <w:highlight w:val="none"/>
        </w:rPr>
      </w:r>
      <w:r/>
    </w:p>
    <w:p>
      <w:pPr>
        <w:pStyle w:val="127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(三)具有履行合同所必需的设备和专业技术能力；</w:t>
      </w:r>
      <w:r>
        <w:rPr>
          <w:rFonts w:hint="eastAsia" w:ascii="宋体" w:hAnsi="宋体" w:cs="宋体"/>
          <w:sz w:val="24"/>
          <w:szCs w:val="24"/>
          <w:highlight w:val="none"/>
        </w:rPr>
      </w:r>
      <w:r/>
    </w:p>
    <w:p>
      <w:pPr>
        <w:pStyle w:val="127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(四)有依法缴纳税收和社会保障资金的良好记录；</w:t>
      </w:r>
      <w:r>
        <w:rPr>
          <w:rFonts w:hint="eastAsia" w:ascii="宋体" w:hAnsi="宋体" w:cs="宋体"/>
          <w:sz w:val="24"/>
          <w:szCs w:val="24"/>
          <w:highlight w:val="none"/>
        </w:rPr>
      </w:r>
      <w:r/>
    </w:p>
    <w:p>
      <w:pPr>
        <w:pStyle w:val="127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(五)近三年内，在经营活动中没有重大违法记录；</w:t>
      </w:r>
      <w:r>
        <w:rPr>
          <w:rFonts w:hint="eastAsia" w:ascii="宋体" w:hAnsi="宋体" w:cs="宋体"/>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(六)投标文件中所有关于投标资格的文件、证明、陈述均是真实的、准确的。</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若有违背，我公司(单位)愿意承担由此而产生的一切后果。</w:t>
      </w:r>
      <w:r>
        <w:rPr>
          <w:rFonts w:hint="eastAsia" w:ascii="宋体" w:hAnsi="宋体" w:cs="宋体"/>
          <w:bCs/>
          <w:sz w:val="24"/>
          <w:szCs w:val="24"/>
          <w:highlight w:val="none"/>
        </w:rPr>
      </w:r>
      <w:r/>
    </w:p>
    <w:p>
      <w:pPr>
        <w:pStyle w:val="1277"/>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pStyle w:val="1277"/>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pStyle w:val="1277"/>
        <w:ind w:firstLine="480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投标人(盖章)：</w:t>
      </w:r>
      <w:r>
        <w:rPr>
          <w:rFonts w:hint="eastAsia" w:ascii="宋体" w:hAnsi="宋体" w:cs="宋体"/>
          <w:bCs/>
          <w:sz w:val="24"/>
          <w:szCs w:val="24"/>
          <w:highlight w:val="none"/>
        </w:rPr>
      </w:r>
      <w:r/>
    </w:p>
    <w:p>
      <w:pPr>
        <w:pStyle w:val="1277"/>
        <w:ind w:firstLine="360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法定代表人(签字或盖章)：</w:t>
      </w:r>
      <w:r>
        <w:rPr>
          <w:rFonts w:hint="eastAsia" w:ascii="宋体" w:hAnsi="宋体" w:cs="宋体"/>
          <w:bCs/>
          <w:sz w:val="24"/>
          <w:szCs w:val="24"/>
          <w:highlight w:val="none"/>
        </w:rPr>
      </w:r>
      <w:r/>
    </w:p>
    <w:p>
      <w:pPr>
        <w:pStyle w:val="1277"/>
        <w:rPr>
          <w:rFonts w:hint="eastAsia" w:ascii="宋体" w:hAnsi="宋体" w:cs="宋体"/>
          <w:sz w:val="24"/>
          <w:szCs w:val="24"/>
          <w:highlight w:val="none"/>
        </w:rPr>
      </w:pPr>
      <w:r>
        <w:rPr>
          <w:rFonts w:hint="eastAsia" w:ascii="宋体" w:hAnsi="宋体" w:cs="宋体"/>
          <w:sz w:val="24"/>
          <w:szCs w:val="24"/>
          <w:highlight w:val="none"/>
        </w:rPr>
      </w:r>
      <w:r/>
    </w:p>
    <w:p>
      <w:pPr>
        <w:pStyle w:val="1302"/>
        <w:ind w:left="0"/>
        <w:rPr>
          <w:rFonts w:hint="eastAsia" w:ascii="宋体" w:hAnsi="宋体" w:cs="宋体"/>
          <w:sz w:val="24"/>
          <w:highlight w:val="none"/>
        </w:rPr>
      </w:pPr>
      <w:r>
        <w:rPr>
          <w:rFonts w:hint="eastAsia" w:ascii="宋体" w:hAnsi="宋体" w:cs="宋体"/>
          <w:sz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rPr>
          <w:rFonts w:hint="eastAsia" w:ascii="宋体" w:hAnsi="宋体" w:cs="宋体"/>
          <w:bCs/>
          <w:sz w:val="24"/>
          <w:szCs w:val="24"/>
          <w:highlight w:val="none"/>
        </w:rPr>
      </w:r>
      <w:r/>
    </w:p>
    <w:p>
      <w:pPr>
        <w:pStyle w:val="1277"/>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cs="宋体"/>
          <w:bCs/>
          <w:sz w:val="24"/>
          <w:szCs w:val="24"/>
          <w:highlight w:val="none"/>
        </w:rPr>
      </w:r>
      <w:r/>
    </w:p>
    <w:p>
      <w:pPr>
        <w:pStyle w:val="1277"/>
        <w:rPr>
          <w:rFonts w:hint="eastAsia" w:ascii="宋体" w:hAnsi="宋体" w:cs="宋体"/>
          <w:b/>
          <w:sz w:val="24"/>
          <w:szCs w:val="24"/>
          <w:highlight w:val="none"/>
        </w:rPr>
        <w:outlineLvl w:val="2"/>
      </w:pPr>
      <w:r>
        <w:rPr>
          <w:rFonts w:hint="eastAsia" w:ascii="宋体" w:hAnsi="宋体" w:cs="宋体"/>
          <w:b/>
          <w:sz w:val="24"/>
          <w:szCs w:val="24"/>
          <w:highlight w:val="none"/>
        </w:rPr>
        <w:t xml:space="preserve">（三）</w:t>
      </w:r>
      <w:r>
        <w:rPr>
          <w:rFonts w:hint="eastAsia" w:ascii="宋体" w:hAnsi="宋体" w:cs="宋体"/>
          <w:b/>
          <w:sz w:val="24"/>
          <w:szCs w:val="24"/>
          <w:highlight w:val="none"/>
        </w:rPr>
        <w:t xml:space="preserve">（投标人）</w:t>
      </w:r>
      <w:r>
        <w:rPr>
          <w:rFonts w:hint="eastAsia" w:ascii="宋体" w:hAnsi="宋体" w:cs="宋体"/>
          <w:b/>
          <w:sz w:val="24"/>
          <w:szCs w:val="24"/>
          <w:highlight w:val="none"/>
        </w:rPr>
        <w:t xml:space="preserve">法定代表人授权委托书（格式）：</w:t>
      </w:r>
      <w:r>
        <w:rPr>
          <w:rFonts w:hint="eastAsia" w:ascii="宋体" w:hAnsi="宋体" w:cs="宋体"/>
          <w:b/>
          <w:sz w:val="24"/>
          <w:szCs w:val="24"/>
          <w:highlight w:val="none"/>
        </w:rPr>
      </w:r>
      <w:r/>
    </w:p>
    <w:p>
      <w:pPr>
        <w:pStyle w:val="1277"/>
        <w:spacing w:line="360" w:lineRule="auto"/>
        <w:rPr>
          <w:rFonts w:hint="eastAsia" w:ascii="宋体" w:hAnsi="宋体" w:cs="宋体"/>
          <w:bCs/>
          <w:sz w:val="24"/>
          <w:szCs w:val="24"/>
          <w:highlight w:val="none"/>
        </w:rPr>
      </w:pPr>
      <w:r/>
      <w:bookmarkStart w:id="38" w:name="_Toc32348"/>
      <w:r/>
      <w:bookmarkStart w:id="39" w:name="_Toc2444"/>
      <w:r>
        <w:rPr>
          <w:rFonts w:hint="eastAsia" w:ascii="宋体" w:hAnsi="宋体" w:cs="宋体"/>
          <w:bCs/>
          <w:sz w:val="24"/>
          <w:szCs w:val="24"/>
          <w:highlight w:val="none"/>
        </w:rPr>
      </w:r>
      <w:r/>
    </w:p>
    <w:p>
      <w:pPr>
        <w:pStyle w:val="1277"/>
        <w:jc w:val="center"/>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法定代表人授权委托书</w:t>
      </w:r>
      <w:bookmarkEnd w:id="38"/>
      <w:r/>
      <w:bookmarkEnd w:id="39"/>
      <w:r>
        <w:rPr>
          <w:rFonts w:hint="eastAsia" w:ascii="宋体" w:hAnsi="宋体" w:cs="宋体"/>
          <w:bCs/>
          <w:sz w:val="24"/>
          <w:szCs w:val="24"/>
          <w:highlight w:val="none"/>
        </w:rPr>
      </w:r>
      <w:r/>
    </w:p>
    <w:p>
      <w:pPr>
        <w:pStyle w:val="1277"/>
        <w:ind w:firstLine="4800"/>
        <w:keepLines w:val="0"/>
        <w:keepNext w:val="0"/>
        <w:pageBreakBefore w:val="0"/>
        <w:spacing w:line="360" w:lineRule="auto"/>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政府采购编号：</w:t>
      </w:r>
      <w:r>
        <w:rPr>
          <w:rFonts w:hint="eastAsia" w:ascii="宋体" w:hAnsi="宋体" w:cs="宋体"/>
          <w:bCs/>
          <w:sz w:val="24"/>
          <w:szCs w:val="24"/>
          <w:highlight w:val="none"/>
        </w:rPr>
      </w:r>
      <w:r/>
    </w:p>
    <w:p>
      <w:pPr>
        <w:pStyle w:val="1277"/>
        <w:ind w:firstLine="4800"/>
        <w:keepLines w:val="0"/>
        <w:keepNext w:val="0"/>
        <w:pageBreakBefore w:val="0"/>
        <w:spacing w:line="360" w:lineRule="auto"/>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日期：</w:t>
      </w:r>
      <w:r>
        <w:rPr>
          <w:rFonts w:hint="eastAsia" w:ascii="宋体" w:hAnsi="宋体" w:cs="宋体"/>
          <w:bCs/>
          <w:sz w:val="24"/>
          <w:szCs w:val="24"/>
          <w:highlight w:val="none"/>
        </w:rPr>
      </w:r>
      <w:r/>
    </w:p>
    <w:p>
      <w:pPr>
        <w:pStyle w:val="1277"/>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江苏通汇工程管理咨询有限公司：</w:t>
      </w:r>
      <w:r>
        <w:rPr>
          <w:rFonts w:hint="eastAsia" w:ascii="宋体" w:hAnsi="宋体" w:cs="宋体"/>
          <w:bCs/>
          <w:sz w:val="24"/>
          <w:szCs w:val="24"/>
          <w:highlight w:val="none"/>
        </w:rPr>
      </w:r>
      <w:r/>
    </w:p>
    <w:p>
      <w:pPr>
        <w:pStyle w:val="1277"/>
        <w:ind w:firstLine="240"/>
        <w:spacing w:line="360" w:lineRule="auto"/>
        <w:rPr>
          <w:rFonts w:hint="eastAsia" w:ascii="宋体" w:hAnsi="宋体" w:cs="宋体"/>
          <w:bCs/>
          <w:sz w:val="24"/>
          <w:szCs w:val="24"/>
          <w:highlight w:val="none"/>
        </w:rPr>
      </w:pP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系中华人民共和国合法企业（单位），特授权</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代表我公司(单位)全权办理针对本项目</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的投标、参与开标、评标、签约等具体工作，并签署全部有关的文件、协议及合同。</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我公司(单位)对被授权人的签名负全部责任。</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在撤销授权的书面通知送达你处以前，本授权书一直有效，被授权人签署的所有文件(在授权书有效期内签署的)不因授权的撤销而失效。</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被授权人情况：</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姓名：          性别：        电话：</w:t>
      </w:r>
      <w:r>
        <w:rPr>
          <w:rFonts w:hint="eastAsia" w:ascii="宋体" w:hAnsi="宋体" w:cs="宋体"/>
          <w:bCs/>
          <w:sz w:val="24"/>
          <w:szCs w:val="24"/>
          <w:highlight w:val="none"/>
        </w:rPr>
      </w:r>
      <w:r/>
    </w:p>
    <w:p>
      <w:pPr>
        <w:pStyle w:val="1277"/>
        <w:ind w:firstLine="504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单位名称(盖章)：</w:t>
      </w:r>
      <w:r>
        <w:rPr>
          <w:rFonts w:hint="eastAsia" w:ascii="宋体" w:hAnsi="宋体" w:cs="宋体"/>
          <w:bCs/>
          <w:sz w:val="24"/>
          <w:szCs w:val="24"/>
          <w:highlight w:val="none"/>
        </w:rPr>
      </w:r>
      <w:r/>
    </w:p>
    <w:p>
      <w:pPr>
        <w:pStyle w:val="1277"/>
        <w:ind w:firstLine="40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法定代表人(签字或盖章)：</w:t>
      </w:r>
      <w:r>
        <w:rPr>
          <w:rFonts w:hint="eastAsia" w:ascii="宋体" w:hAnsi="宋体" w:cs="宋体"/>
          <w:bCs/>
          <w:sz w:val="24"/>
          <w:szCs w:val="24"/>
          <w:highlight w:val="none"/>
        </w:rPr>
      </w:r>
      <w:r/>
    </w:p>
    <w:p>
      <w:pPr>
        <w:pStyle w:val="1336"/>
        <w:ind w:left="0" w:firstLine="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277"/>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336"/>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277"/>
        <w:rPr>
          <w:rFonts w:hint="eastAsia"/>
          <w:highlight w:val="none"/>
        </w:rPr>
      </w:pPr>
      <w:r>
        <w:rPr>
          <w:rFonts w:hint="eastAsia"/>
          <w:highlight w:val="none"/>
        </w:rPr>
      </w:r>
      <w:r/>
    </w:p>
    <w:p>
      <w:pPr>
        <w:pStyle w:val="1277"/>
        <w:ind w:firstLine="480"/>
        <w:spacing w:line="360" w:lineRule="auto"/>
        <w:rPr>
          <w:rFonts w:hint="eastAsia" w:ascii="宋体" w:hAnsi="宋体" w:eastAsia="宋体" w:cs="宋体"/>
          <w:bCs/>
          <w:color w:val="000000"/>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titlePg/>
        </w:sectPr>
        <w:outlineLvl w:val="9"/>
      </w:pPr>
      <w:r>
        <w:rPr>
          <w:rFonts w:hint="eastAsia" w:ascii="宋体" w:hAnsi="宋体" w:eastAsia="宋体" w:cs="宋体"/>
          <w:bCs/>
          <w:color w:val="000000"/>
          <w:sz w:val="24"/>
          <w:szCs w:val="24"/>
          <w:highlight w:val="none"/>
        </w:rPr>
      </w:r>
      <w:r/>
    </w:p>
    <w:p>
      <w:pPr>
        <w:pStyle w:val="1277"/>
        <w:rPr>
          <w:rFonts w:hint="eastAsia" w:ascii="宋体" w:hAnsi="宋体" w:cs="宋体"/>
          <w:b/>
          <w:sz w:val="24"/>
          <w:szCs w:val="24"/>
          <w:highlight w:val="none"/>
        </w:rPr>
        <w:outlineLvl w:val="2"/>
      </w:pPr>
      <w:r>
        <w:rPr>
          <w:rFonts w:hint="eastAsia" w:ascii="宋体" w:hAnsi="宋体" w:cs="宋体"/>
          <w:b/>
          <w:sz w:val="24"/>
          <w:szCs w:val="24"/>
          <w:highlight w:val="none"/>
        </w:rPr>
        <w:t xml:space="preserve">法定代表人亲自参加投标的需提供：</w:t>
      </w:r>
      <w:r>
        <w:rPr>
          <w:rFonts w:hint="eastAsia" w:ascii="宋体" w:hAnsi="宋体" w:cs="宋体"/>
          <w:b/>
          <w:sz w:val="24"/>
          <w:szCs w:val="24"/>
          <w:highlight w:val="none"/>
        </w:rPr>
      </w:r>
      <w:r/>
    </w:p>
    <w:p>
      <w:pPr>
        <w:pStyle w:val="1277"/>
        <w:jc w:val="center"/>
        <w:spacing w:line="360" w:lineRule="auto"/>
        <w:rPr>
          <w:rFonts w:ascii="宋体" w:hAnsi="宋体"/>
          <w:b/>
          <w:sz w:val="28"/>
          <w:szCs w:val="28"/>
          <w:highlight w:val="none"/>
        </w:rPr>
      </w:pPr>
      <w:r>
        <w:rPr>
          <w:rFonts w:ascii="宋体" w:hAnsi="宋体"/>
          <w:b/>
          <w:sz w:val="28"/>
          <w:szCs w:val="28"/>
          <w:highlight w:val="none"/>
        </w:rPr>
      </w:r>
      <w:r/>
    </w:p>
    <w:p>
      <w:pPr>
        <w:pStyle w:val="1277"/>
        <w:jc w:val="center"/>
        <w:spacing w:line="360" w:lineRule="auto"/>
        <w:rPr>
          <w:rFonts w:ascii="宋体" w:hAnsi="宋体"/>
          <w:b/>
          <w:sz w:val="28"/>
          <w:szCs w:val="28"/>
          <w:highlight w:val="none"/>
        </w:rPr>
      </w:pPr>
      <w:r>
        <w:rPr>
          <w:rFonts w:hint="eastAsia" w:ascii="宋体" w:hAnsi="宋体"/>
          <w:b/>
          <w:sz w:val="28"/>
          <w:szCs w:val="28"/>
          <w:highlight w:val="none"/>
        </w:rPr>
        <w:t xml:space="preserve">法定代表人身份证明书（格式）</w:t>
      </w:r>
      <w:r>
        <w:rPr>
          <w:rFonts w:ascii="宋体" w:hAnsi="宋体"/>
          <w:b/>
          <w:sz w:val="28"/>
          <w:szCs w:val="28"/>
          <w:highlight w:val="none"/>
        </w:rPr>
      </w:r>
      <w:r/>
    </w:p>
    <w:p>
      <w:pPr>
        <w:pStyle w:val="1277"/>
        <w:ind w:firstLine="612"/>
        <w:spacing w:line="360" w:lineRule="auto"/>
        <w:rPr>
          <w:rFonts w:ascii="宋体" w:hAnsi="宋体"/>
          <w:sz w:val="24"/>
          <w:szCs w:val="24"/>
          <w:highlight w:val="none"/>
        </w:rPr>
      </w:pPr>
      <w:r>
        <w:rPr>
          <w:rFonts w:hint="eastAsia" w:ascii="宋体" w:hAnsi="宋体"/>
          <w:sz w:val="24"/>
          <w:szCs w:val="24"/>
          <w:highlight w:val="none"/>
        </w:rPr>
        <w:t xml:space="preserve">单位名称：</w:t>
      </w:r>
      <w:r>
        <w:rPr>
          <w:rFonts w:hint="eastAsia" w:ascii="宋体" w:hAnsi="宋体"/>
          <w:sz w:val="24"/>
          <w:szCs w:val="24"/>
          <w:highlight w:val="none"/>
          <w:u w:val="single"/>
        </w:rPr>
        <w:t xml:space="preserve">                                    </w:t>
      </w:r>
      <w:r>
        <w:rPr>
          <w:rFonts w:ascii="宋体" w:hAnsi="宋体"/>
          <w:sz w:val="24"/>
          <w:szCs w:val="24"/>
          <w:highlight w:val="none"/>
        </w:rPr>
      </w:r>
      <w:r/>
    </w:p>
    <w:p>
      <w:pPr>
        <w:pStyle w:val="1277"/>
        <w:ind w:firstLine="612"/>
        <w:spacing w:line="360" w:lineRule="auto"/>
        <w:rPr>
          <w:rFonts w:ascii="宋体" w:hAnsi="宋体"/>
          <w:sz w:val="24"/>
          <w:szCs w:val="24"/>
          <w:highlight w:val="none"/>
        </w:rPr>
      </w:pPr>
      <w:r>
        <w:rPr>
          <w:rFonts w:ascii="宋体" w:hAnsi="宋体"/>
          <w:sz w:val="24"/>
          <w:szCs w:val="24"/>
          <w:highlight w:val="none"/>
        </w:rPr>
      </w:r>
      <w:r/>
    </w:p>
    <w:p>
      <w:pPr>
        <w:pStyle w:val="1277"/>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单位性质：</w:t>
      </w:r>
      <w:r>
        <w:rPr>
          <w:rFonts w:hint="eastAsia" w:ascii="宋体" w:hAnsi="宋体"/>
          <w:sz w:val="24"/>
          <w:szCs w:val="24"/>
          <w:highlight w:val="none"/>
          <w:u w:val="single"/>
        </w:rPr>
        <w:t xml:space="preserve">                                    </w:t>
      </w:r>
      <w:r>
        <w:rPr>
          <w:rFonts w:ascii="宋体" w:hAnsi="宋体"/>
          <w:sz w:val="24"/>
          <w:szCs w:val="24"/>
          <w:highlight w:val="none"/>
          <w:u w:val="single"/>
        </w:rPr>
      </w:r>
      <w:r/>
    </w:p>
    <w:p>
      <w:pPr>
        <w:pStyle w:val="1277"/>
        <w:ind w:firstLine="610"/>
        <w:spacing w:line="360" w:lineRule="auto"/>
        <w:rPr>
          <w:rFonts w:ascii="宋体" w:hAnsi="宋体"/>
          <w:sz w:val="24"/>
          <w:szCs w:val="24"/>
          <w:highlight w:val="none"/>
        </w:rPr>
      </w:pPr>
      <w:r>
        <w:rPr>
          <w:rFonts w:ascii="宋体" w:hAnsi="宋体"/>
          <w:sz w:val="24"/>
          <w:szCs w:val="24"/>
          <w:highlight w:val="none"/>
        </w:rPr>
      </w:r>
      <w:r/>
    </w:p>
    <w:p>
      <w:pPr>
        <w:pStyle w:val="1277"/>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地    址：</w:t>
      </w:r>
      <w:r>
        <w:rPr>
          <w:rFonts w:hint="eastAsia" w:ascii="宋体" w:hAnsi="宋体"/>
          <w:sz w:val="24"/>
          <w:szCs w:val="24"/>
          <w:highlight w:val="none"/>
          <w:u w:val="single"/>
        </w:rPr>
        <w:t xml:space="preserve">                                    </w:t>
      </w:r>
      <w:r>
        <w:rPr>
          <w:rFonts w:ascii="宋体" w:hAnsi="宋体"/>
          <w:sz w:val="24"/>
          <w:szCs w:val="24"/>
          <w:highlight w:val="none"/>
          <w:u w:val="single"/>
        </w:rPr>
      </w:r>
      <w:r/>
    </w:p>
    <w:p>
      <w:pPr>
        <w:pStyle w:val="1277"/>
        <w:ind w:firstLine="610"/>
        <w:spacing w:line="360" w:lineRule="auto"/>
        <w:rPr>
          <w:rFonts w:ascii="宋体" w:hAnsi="宋体"/>
          <w:sz w:val="24"/>
          <w:szCs w:val="24"/>
          <w:highlight w:val="none"/>
        </w:rPr>
      </w:pPr>
      <w:r>
        <w:rPr>
          <w:rFonts w:ascii="宋体" w:hAnsi="宋体"/>
          <w:sz w:val="24"/>
          <w:szCs w:val="24"/>
          <w:highlight w:val="none"/>
        </w:rPr>
      </w:r>
      <w:r/>
    </w:p>
    <w:p>
      <w:pPr>
        <w:pStyle w:val="1277"/>
        <w:ind w:firstLine="610"/>
        <w:spacing w:line="360" w:lineRule="auto"/>
        <w:rPr>
          <w:rFonts w:ascii="宋体" w:hAnsi="宋体"/>
          <w:sz w:val="24"/>
          <w:szCs w:val="24"/>
          <w:highlight w:val="none"/>
        </w:rPr>
      </w:pPr>
      <w:r>
        <w:rPr>
          <w:rFonts w:hint="eastAsia" w:ascii="宋体" w:hAnsi="宋体"/>
          <w:sz w:val="24"/>
          <w:szCs w:val="24"/>
          <w:highlight w:val="none"/>
        </w:rPr>
        <w:t xml:space="preserve">成立时间：</w:t>
      </w:r>
      <w:r>
        <w:rPr>
          <w:rFonts w:hint="eastAsia" w:ascii="宋体" w:hAnsi="宋体"/>
          <w:sz w:val="24"/>
          <w:szCs w:val="24"/>
          <w:highlight w:val="none"/>
          <w:u w:val="single"/>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rPr>
          <w:rFonts w:ascii="宋体" w:hAnsi="宋体"/>
          <w:sz w:val="24"/>
          <w:szCs w:val="24"/>
          <w:highlight w:val="none"/>
        </w:rPr>
      </w:r>
      <w:r/>
    </w:p>
    <w:p>
      <w:pPr>
        <w:pStyle w:val="1277"/>
        <w:ind w:firstLine="610"/>
        <w:spacing w:line="360" w:lineRule="auto"/>
        <w:rPr>
          <w:rFonts w:ascii="宋体" w:hAnsi="宋体"/>
          <w:sz w:val="24"/>
          <w:szCs w:val="24"/>
          <w:highlight w:val="none"/>
        </w:rPr>
      </w:pPr>
      <w:r>
        <w:rPr>
          <w:rFonts w:ascii="宋体" w:hAnsi="宋体"/>
          <w:sz w:val="24"/>
          <w:szCs w:val="24"/>
          <w:highlight w:val="none"/>
        </w:rPr>
      </w:r>
      <w:r/>
    </w:p>
    <w:p>
      <w:pPr>
        <w:pStyle w:val="1277"/>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经营期限：</w:t>
      </w:r>
      <w:r>
        <w:rPr>
          <w:rFonts w:hint="eastAsia" w:ascii="宋体" w:hAnsi="宋体"/>
          <w:sz w:val="24"/>
          <w:szCs w:val="24"/>
          <w:highlight w:val="none"/>
          <w:u w:val="single"/>
        </w:rPr>
        <w:t xml:space="preserve">                                    </w:t>
      </w:r>
      <w:r>
        <w:rPr>
          <w:rFonts w:ascii="宋体" w:hAnsi="宋体"/>
          <w:sz w:val="24"/>
          <w:szCs w:val="24"/>
          <w:highlight w:val="none"/>
          <w:u w:val="single"/>
        </w:rPr>
      </w:r>
      <w:r/>
    </w:p>
    <w:p>
      <w:pPr>
        <w:pStyle w:val="1277"/>
        <w:ind w:firstLine="610"/>
        <w:spacing w:line="360" w:lineRule="auto"/>
        <w:rPr>
          <w:rFonts w:ascii="宋体" w:hAnsi="宋体"/>
          <w:sz w:val="24"/>
          <w:szCs w:val="24"/>
          <w:highlight w:val="none"/>
        </w:rPr>
      </w:pPr>
      <w:r>
        <w:rPr>
          <w:rFonts w:ascii="宋体" w:hAnsi="宋体"/>
          <w:sz w:val="24"/>
          <w:szCs w:val="24"/>
          <w:highlight w:val="none"/>
        </w:rPr>
      </w:r>
      <w:r/>
    </w:p>
    <w:p>
      <w:pPr>
        <w:pStyle w:val="1277"/>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姓    名</w:t>
      </w:r>
      <w:r>
        <w:rPr>
          <w:rFonts w:hint="eastAsia" w:ascii="宋体" w:hAnsi="宋体"/>
          <w:sz w:val="24"/>
          <w:szCs w:val="24"/>
          <w:highlight w:val="none"/>
          <w:u w:val="single"/>
        </w:rPr>
        <w:t xml:space="preserve">        </w:t>
      </w:r>
      <w:r>
        <w:rPr>
          <w:rFonts w:hint="eastAsia" w:ascii="宋体" w:hAnsi="宋体"/>
          <w:sz w:val="24"/>
          <w:szCs w:val="24"/>
          <w:highlight w:val="none"/>
        </w:rPr>
        <w:t xml:space="preserve">性别：</w:t>
      </w:r>
      <w:r>
        <w:rPr>
          <w:rFonts w:hint="eastAsia" w:ascii="宋体" w:hAnsi="宋体"/>
          <w:sz w:val="24"/>
          <w:szCs w:val="24"/>
          <w:highlight w:val="none"/>
          <w:u w:val="single"/>
        </w:rPr>
        <w:t xml:space="preserve">        </w:t>
      </w:r>
      <w:r>
        <w:rPr>
          <w:rFonts w:hint="eastAsia" w:ascii="宋体" w:hAnsi="宋体"/>
          <w:sz w:val="24"/>
          <w:szCs w:val="24"/>
          <w:highlight w:val="none"/>
        </w:rPr>
        <w:t xml:space="preserve">年龄：</w:t>
      </w:r>
      <w:r>
        <w:rPr>
          <w:rFonts w:hint="eastAsia" w:ascii="宋体" w:hAnsi="宋体"/>
          <w:sz w:val="24"/>
          <w:szCs w:val="24"/>
          <w:highlight w:val="none"/>
          <w:u w:val="single"/>
        </w:rPr>
        <w:t xml:space="preserve">        </w:t>
      </w:r>
      <w:r>
        <w:rPr>
          <w:rFonts w:hint="eastAsia" w:ascii="宋体" w:hAnsi="宋体"/>
          <w:sz w:val="24"/>
          <w:szCs w:val="24"/>
          <w:highlight w:val="none"/>
        </w:rPr>
        <w:t xml:space="preserve">职务：</w:t>
      </w:r>
      <w:r>
        <w:rPr>
          <w:rFonts w:hint="eastAsia" w:ascii="宋体" w:hAnsi="宋体"/>
          <w:sz w:val="24"/>
          <w:szCs w:val="24"/>
          <w:highlight w:val="none"/>
          <w:u w:val="single"/>
        </w:rPr>
        <w:t xml:space="preserve">        </w:t>
      </w:r>
      <w:r>
        <w:rPr>
          <w:rFonts w:ascii="宋体" w:hAnsi="宋体"/>
          <w:sz w:val="24"/>
          <w:szCs w:val="24"/>
          <w:highlight w:val="none"/>
          <w:u w:val="single"/>
        </w:rPr>
      </w:r>
      <w:r/>
    </w:p>
    <w:p>
      <w:pPr>
        <w:pStyle w:val="1277"/>
        <w:ind w:firstLine="610"/>
        <w:spacing w:line="360" w:lineRule="auto"/>
        <w:rPr>
          <w:rFonts w:ascii="宋体" w:hAnsi="宋体"/>
          <w:sz w:val="24"/>
          <w:szCs w:val="24"/>
          <w:highlight w:val="none"/>
        </w:rPr>
      </w:pPr>
      <w:r>
        <w:rPr>
          <w:rFonts w:ascii="宋体" w:hAnsi="宋体"/>
          <w:sz w:val="24"/>
          <w:szCs w:val="24"/>
          <w:highlight w:val="none"/>
        </w:rPr>
      </w:r>
      <w:r/>
    </w:p>
    <w:p>
      <w:pPr>
        <w:pStyle w:val="1277"/>
        <w:ind w:firstLine="610"/>
        <w:spacing w:line="360" w:lineRule="auto"/>
        <w:rPr>
          <w:rFonts w:ascii="宋体" w:hAnsi="宋体"/>
          <w:sz w:val="24"/>
          <w:szCs w:val="24"/>
          <w:highlight w:val="none"/>
        </w:rPr>
      </w:pPr>
      <w:r>
        <w:rPr>
          <w:rFonts w:hint="eastAsia" w:ascii="宋体" w:hAnsi="宋体"/>
          <w:sz w:val="24"/>
          <w:szCs w:val="24"/>
          <w:highlight w:val="none"/>
        </w:rPr>
        <w:t xml:space="preserve">系的法定代表人。</w:t>
      </w:r>
      <w:r>
        <w:rPr>
          <w:rFonts w:ascii="宋体" w:hAnsi="宋体"/>
          <w:sz w:val="24"/>
          <w:szCs w:val="24"/>
          <w:highlight w:val="none"/>
        </w:rPr>
      </w:r>
      <w:r/>
    </w:p>
    <w:p>
      <w:pPr>
        <w:pStyle w:val="1277"/>
        <w:ind w:firstLine="610"/>
        <w:spacing w:line="360" w:lineRule="auto"/>
        <w:rPr>
          <w:rFonts w:ascii="宋体" w:hAnsi="宋体"/>
          <w:sz w:val="24"/>
          <w:szCs w:val="24"/>
          <w:highlight w:val="none"/>
        </w:rPr>
      </w:pPr>
      <w:r>
        <w:rPr>
          <w:rFonts w:ascii="宋体" w:hAnsi="宋体"/>
          <w:sz w:val="24"/>
          <w:szCs w:val="24"/>
          <w:highlight w:val="none"/>
        </w:rPr>
      </w:r>
      <w:r/>
    </w:p>
    <w:p>
      <w:pPr>
        <w:pStyle w:val="1277"/>
        <w:ind w:firstLine="610"/>
        <w:spacing w:line="360" w:lineRule="auto"/>
        <w:rPr>
          <w:rFonts w:ascii="宋体" w:hAnsi="宋体"/>
          <w:sz w:val="24"/>
          <w:szCs w:val="24"/>
          <w:highlight w:val="none"/>
        </w:rPr>
      </w:pPr>
      <w:r>
        <w:rPr>
          <w:rFonts w:hint="eastAsia" w:ascii="宋体" w:hAnsi="宋体"/>
          <w:sz w:val="24"/>
          <w:szCs w:val="24"/>
          <w:highlight w:val="none"/>
        </w:rPr>
        <w:t xml:space="preserve">特此证明。</w:t>
      </w:r>
      <w:r>
        <w:rPr>
          <w:rFonts w:ascii="宋体" w:hAnsi="宋体"/>
          <w:sz w:val="24"/>
          <w:szCs w:val="24"/>
          <w:highlight w:val="none"/>
        </w:rPr>
      </w:r>
      <w:r/>
    </w:p>
    <w:p>
      <w:pPr>
        <w:pStyle w:val="1277"/>
        <w:ind w:firstLine="4320"/>
        <w:spacing w:line="600" w:lineRule="auto"/>
        <w:tabs>
          <w:tab w:val="left" w:pos="720" w:leader="none"/>
          <w:tab w:val="left" w:pos="900" w:leader="none"/>
        </w:tabs>
        <w:rPr>
          <w:rFonts w:ascii="宋体" w:hAnsi="宋体"/>
          <w:sz w:val="24"/>
          <w:szCs w:val="24"/>
          <w:highlight w:val="none"/>
        </w:rPr>
      </w:pPr>
      <w:r>
        <w:rPr>
          <w:rFonts w:hint="eastAsia" w:ascii="宋体" w:hAnsi="宋体"/>
          <w:sz w:val="24"/>
          <w:szCs w:val="24"/>
          <w:highlight w:val="none"/>
        </w:rPr>
        <w:t xml:space="preserve">投标供应商：</w:t>
      </w:r>
      <w:r>
        <w:rPr>
          <w:rFonts w:hint="eastAsia" w:ascii="宋体" w:hAnsi="宋体"/>
          <w:sz w:val="24"/>
          <w:szCs w:val="24"/>
          <w:highlight w:val="none"/>
          <w:u w:val="single"/>
        </w:rPr>
        <w:t xml:space="preserve">             （盖公章）</w:t>
      </w:r>
      <w:r>
        <w:rPr>
          <w:rFonts w:ascii="宋体" w:hAnsi="宋体"/>
          <w:sz w:val="24"/>
          <w:szCs w:val="24"/>
          <w:highlight w:val="none"/>
        </w:rPr>
      </w:r>
      <w:r/>
    </w:p>
    <w:p>
      <w:pPr>
        <w:pStyle w:val="1277"/>
        <w:ind w:right="480" w:firstLine="5280"/>
        <w:widowControl/>
        <w:rPr>
          <w:rFonts w:ascii="宋体" w:hAnsi="宋体"/>
          <w:sz w:val="24"/>
          <w:szCs w:val="24"/>
          <w:highlight w:val="none"/>
        </w:rPr>
      </w:pPr>
      <w:r>
        <w:rPr>
          <w:rFonts w:hint="eastAsia" w:ascii="宋体" w:hAnsi="宋体"/>
          <w:sz w:val="24"/>
          <w:szCs w:val="24"/>
          <w:highlight w:val="none"/>
        </w:rPr>
        <w:t xml:space="preserve">日  期：  年  月  日</w:t>
      </w:r>
      <w:r>
        <w:rPr>
          <w:rFonts w:ascii="宋体" w:hAnsi="宋体"/>
          <w:sz w:val="24"/>
          <w:szCs w:val="24"/>
          <w:highlight w:val="none"/>
        </w:rPr>
      </w:r>
      <w:r/>
    </w:p>
    <w:p>
      <w:pPr>
        <w:pStyle w:val="1277"/>
        <w:rPr>
          <w:rFonts w:hint="eastAsia" w:ascii="宋体" w:hAnsi="宋体" w:cs="宋体"/>
          <w:bCs/>
          <w:sz w:val="24"/>
          <w:szCs w:val="24"/>
          <w:highlight w:val="none"/>
        </w:rPr>
      </w:pPr>
      <w:r>
        <w:rPr>
          <w:rFonts w:hint="eastAsia" w:ascii="宋体" w:hAnsi="宋体" w:cs="宋体"/>
          <w:bCs/>
          <w:sz w:val="24"/>
          <w:szCs w:val="24"/>
          <w:highlight w:val="none"/>
        </w:rPr>
      </w:r>
      <w:r/>
    </w:p>
    <w:p>
      <w:pPr>
        <w:pStyle w:val="1277"/>
        <w:rPr>
          <w:rFonts w:hint="eastAsia" w:ascii="宋体" w:hAnsi="宋体" w:cs="宋体"/>
          <w:bCs/>
          <w:color w:val="000000"/>
          <w:sz w:val="24"/>
          <w:szCs w:val="24"/>
          <w:highlight w:val="none"/>
        </w:rPr>
        <w:outlineLvl w:val="9"/>
      </w:pPr>
      <w:r/>
      <w:bookmarkStart w:id="40" w:name="_Toc19047"/>
      <w:r/>
      <w:bookmarkStart w:id="41" w:name="_Toc7396"/>
      <w:r>
        <w:rPr>
          <w:rFonts w:hint="eastAsia" w:ascii="宋体" w:hAnsi="宋体" w:cs="宋体"/>
          <w:bCs/>
          <w:color w:val="000000"/>
          <w:sz w:val="24"/>
          <w:szCs w:val="24"/>
          <w:highlight w:val="none"/>
        </w:rPr>
      </w:r>
      <w:r/>
    </w:p>
    <w:p>
      <w:pPr>
        <w:pStyle w:val="1336"/>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277"/>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336"/>
        <w:rPr>
          <w:rFonts w:hint="eastAsia"/>
          <w:highlight w:val="none"/>
        </w:rPr>
      </w:pPr>
      <w:r>
        <w:rPr>
          <w:rFonts w:hint="eastAsia"/>
          <w:highlight w:val="none"/>
        </w:rPr>
      </w:r>
      <w:r/>
    </w:p>
    <w:p>
      <w:pPr>
        <w:pStyle w:val="1277"/>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77"/>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77"/>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titlePg/>
        </w:sectPr>
        <w:outlineLvl w:val="9"/>
      </w:pPr>
      <w:r>
        <w:rPr>
          <w:rFonts w:hint="eastAsia" w:ascii="宋体" w:hAnsi="宋体" w:cs="宋体"/>
          <w:bCs/>
          <w:color w:val="000000"/>
          <w:sz w:val="24"/>
          <w:szCs w:val="24"/>
          <w:highlight w:val="none"/>
        </w:rPr>
      </w:r>
      <w:r/>
    </w:p>
    <w:p>
      <w:pPr>
        <w:pStyle w:val="1277"/>
        <w:rPr>
          <w:rFonts w:hint="eastAsia" w:ascii="宋体" w:hAnsi="宋体" w:cs="宋体"/>
          <w:b/>
          <w:sz w:val="24"/>
          <w:szCs w:val="24"/>
          <w:highlight w:val="none"/>
        </w:rPr>
        <w:outlineLvl w:val="2"/>
      </w:pPr>
      <w:r>
        <w:rPr>
          <w:rFonts w:hint="eastAsia" w:ascii="宋体" w:hAnsi="宋体" w:cs="宋体"/>
          <w:b/>
          <w:sz w:val="24"/>
          <w:szCs w:val="24"/>
          <w:highlight w:val="none"/>
        </w:rPr>
        <w:t xml:space="preserve">（四）承诺书</w:t>
      </w:r>
      <w:bookmarkEnd w:id="40"/>
      <w:r/>
      <w:bookmarkEnd w:id="41"/>
      <w:r>
        <w:rPr>
          <w:rFonts w:hint="eastAsia" w:ascii="宋体" w:hAnsi="宋体" w:cs="宋体"/>
          <w:b/>
          <w:sz w:val="24"/>
          <w:szCs w:val="24"/>
          <w:highlight w:val="none"/>
        </w:rPr>
        <w:t xml:space="preserve">（格式）：</w:t>
      </w:r>
      <w:r>
        <w:rPr>
          <w:rFonts w:hint="eastAsia" w:ascii="宋体" w:hAnsi="宋体" w:cs="宋体"/>
          <w:b/>
          <w:sz w:val="24"/>
          <w:szCs w:val="24"/>
          <w:highlight w:val="none"/>
        </w:rPr>
      </w:r>
      <w:r/>
    </w:p>
    <w:p>
      <w:pPr>
        <w:pStyle w:val="1277"/>
        <w:rPr>
          <w:rFonts w:hint="eastAsia" w:ascii="宋体" w:hAnsi="宋体" w:cs="宋体"/>
          <w:bCs/>
          <w:sz w:val="24"/>
          <w:szCs w:val="24"/>
          <w:highlight w:val="none"/>
        </w:rPr>
      </w:pPr>
      <w:r>
        <w:rPr>
          <w:rFonts w:hint="eastAsia" w:ascii="宋体" w:hAnsi="宋体" w:cs="宋体"/>
          <w:bCs/>
          <w:sz w:val="24"/>
          <w:szCs w:val="24"/>
          <w:highlight w:val="none"/>
        </w:rPr>
      </w:r>
      <w:r/>
    </w:p>
    <w:p>
      <w:pPr>
        <w:pStyle w:val="1277"/>
        <w:jc w:val="center"/>
        <w:rPr>
          <w:rFonts w:hint="eastAsia" w:ascii="宋体" w:hAnsi="宋体" w:cs="宋体"/>
          <w:sz w:val="24"/>
          <w:szCs w:val="24"/>
          <w:highlight w:val="none"/>
        </w:rPr>
      </w:pPr>
      <w:r>
        <w:rPr>
          <w:rFonts w:hint="eastAsia" w:ascii="宋体" w:hAnsi="宋体" w:cs="宋体"/>
          <w:sz w:val="24"/>
          <w:szCs w:val="24"/>
          <w:highlight w:val="none"/>
        </w:rPr>
        <w:t xml:space="preserve">承诺书</w:t>
      </w:r>
      <w:r>
        <w:rPr>
          <w:rFonts w:hint="eastAsia" w:ascii="宋体" w:hAnsi="宋体" w:cs="宋体"/>
          <w:sz w:val="24"/>
          <w:szCs w:val="24"/>
          <w:highlight w:val="none"/>
        </w:rPr>
      </w:r>
      <w:r/>
    </w:p>
    <w:p>
      <w:pPr>
        <w:pStyle w:val="1302"/>
        <w:ind w:left="1260"/>
        <w:rPr>
          <w:rFonts w:hint="eastAsia" w:ascii="宋体" w:hAnsi="宋体" w:cs="宋体"/>
          <w:sz w:val="24"/>
          <w:highlight w:val="none"/>
        </w:rPr>
      </w:pPr>
      <w:r>
        <w:rPr>
          <w:rFonts w:hint="eastAsia" w:ascii="宋体" w:hAnsi="宋体" w:cs="宋体"/>
          <w:sz w:val="24"/>
          <w:highlight w:val="none"/>
        </w:rPr>
      </w:r>
      <w:r/>
    </w:p>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r>
      <w:r/>
    </w:p>
    <w:p>
      <w:pPr>
        <w:pStyle w:val="1277"/>
        <w:spacing w:line="480" w:lineRule="auto"/>
        <w:rPr>
          <w:rFonts w:hint="eastAsia" w:ascii="宋体" w:hAnsi="宋体" w:cs="宋体"/>
          <w:sz w:val="24"/>
          <w:szCs w:val="24"/>
          <w:highlight w:val="none"/>
        </w:rPr>
      </w:pPr>
      <w:r>
        <w:rPr>
          <w:rFonts w:hint="eastAsia" w:ascii="宋体" w:hAnsi="宋体" w:cs="宋体"/>
          <w:sz w:val="24"/>
          <w:szCs w:val="24"/>
          <w:highlight w:val="none"/>
          <w:u w:val="single"/>
        </w:rPr>
        <w:t xml:space="preserve">（投标人名称）  </w:t>
      </w:r>
      <w:r>
        <w:rPr>
          <w:rFonts w:hint="eastAsia" w:ascii="宋体" w:hAnsi="宋体" w:cs="宋体"/>
          <w:sz w:val="24"/>
          <w:szCs w:val="24"/>
          <w:highlight w:val="none"/>
        </w:rPr>
        <w:t xml:space="preserve">在此承诺：</w:t>
      </w:r>
      <w:r>
        <w:rPr>
          <w:rFonts w:hint="eastAsia" w:ascii="宋体" w:hAnsi="宋体" w:cs="宋体"/>
          <w:sz w:val="24"/>
          <w:szCs w:val="24"/>
          <w:highlight w:val="none"/>
        </w:rPr>
      </w:r>
      <w:r/>
    </w:p>
    <w:p>
      <w:pPr>
        <w:pStyle w:val="1277"/>
        <w:ind w:firstLine="480"/>
        <w:spacing w:line="480" w:lineRule="auto"/>
        <w:rPr>
          <w:rFonts w:hint="eastAsia" w:ascii="宋体" w:hAnsi="宋体" w:cs="宋体"/>
          <w:sz w:val="24"/>
          <w:szCs w:val="24"/>
          <w:highlight w:val="none"/>
        </w:rPr>
      </w:pPr>
      <w:r>
        <w:rPr>
          <w:rFonts w:hint="eastAsia" w:ascii="宋体" w:hAnsi="宋体" w:cs="宋体"/>
          <w:sz w:val="24"/>
          <w:szCs w:val="24"/>
          <w:highlight w:val="none"/>
        </w:rPr>
      </w:r>
      <w:r/>
    </w:p>
    <w:p>
      <w:pPr>
        <w:pStyle w:val="1277"/>
        <w:ind w:firstLine="480"/>
        <w:spacing w:line="480" w:lineRule="auto"/>
        <w:rPr>
          <w:rFonts w:hint="eastAsia" w:ascii="宋体" w:hAnsi="宋体" w:cs="宋体"/>
          <w:bCs/>
          <w:sz w:val="24"/>
          <w:szCs w:val="24"/>
          <w:highlight w:val="none"/>
        </w:rPr>
      </w:pPr>
      <w:r>
        <w:rPr>
          <w:rFonts w:hint="eastAsia" w:ascii="宋体" w:hAnsi="宋体" w:cs="宋体"/>
          <w:sz w:val="24"/>
          <w:szCs w:val="24"/>
          <w:highlight w:val="none"/>
        </w:rPr>
        <w:t xml:space="preserve">1．本公司（单位）</w:t>
      </w:r>
      <w:r>
        <w:rPr>
          <w:rFonts w:hint="eastAsia" w:ascii="宋体" w:hAnsi="宋体" w:cs="宋体"/>
          <w:bCs/>
          <w:sz w:val="24"/>
          <w:szCs w:val="24"/>
          <w:highlight w:val="none"/>
        </w:rPr>
        <w:t xml:space="preserve">具备履行合同所必需的设备和专业技术能力；</w:t>
      </w:r>
      <w:r>
        <w:rPr>
          <w:rFonts w:hint="eastAsia" w:ascii="宋体" w:hAnsi="宋体" w:cs="宋体"/>
          <w:bCs/>
          <w:sz w:val="24"/>
          <w:szCs w:val="24"/>
          <w:highlight w:val="none"/>
        </w:rPr>
      </w:r>
      <w:r/>
    </w:p>
    <w:p>
      <w:pPr>
        <w:pStyle w:val="1277"/>
        <w:ind w:firstLine="480"/>
        <w:spacing w:line="480" w:lineRule="auto"/>
        <w:rPr>
          <w:rFonts w:hint="eastAsia" w:ascii="宋体" w:hAnsi="宋体" w:cs="宋体"/>
          <w:bCs/>
          <w:sz w:val="24"/>
          <w:szCs w:val="24"/>
          <w:highlight w:val="none"/>
        </w:rPr>
      </w:pPr>
      <w:r>
        <w:rPr>
          <w:rFonts w:hint="eastAsia" w:ascii="宋体" w:hAnsi="宋体" w:cs="宋体"/>
          <w:bCs/>
          <w:sz w:val="24"/>
          <w:szCs w:val="24"/>
          <w:highlight w:val="none"/>
        </w:rPr>
        <w:t xml:space="preserve">2．</w:t>
      </w:r>
      <w:r>
        <w:rPr>
          <w:rFonts w:hint="eastAsia" w:ascii="宋体" w:hAnsi="宋体" w:cs="宋体"/>
          <w:sz w:val="24"/>
          <w:szCs w:val="24"/>
          <w:highlight w:val="none"/>
        </w:rPr>
        <w:t xml:space="preserve">本公司未被“</w:t>
      </w:r>
      <w:r>
        <w:rPr>
          <w:rFonts w:hint="eastAsia" w:ascii="宋体" w:hAnsi="宋体" w:cs="宋体"/>
          <w:bCs/>
          <w:sz w:val="24"/>
          <w:szCs w:val="24"/>
          <w:highlight w:val="none"/>
        </w:rPr>
        <w:t xml:space="preserve">信用中国</w:t>
      </w:r>
      <w:r>
        <w:rPr>
          <w:rFonts w:hint="eastAsia" w:ascii="宋体" w:hAnsi="宋体" w:cs="宋体"/>
          <w:sz w:val="24"/>
          <w:szCs w:val="24"/>
          <w:highlight w:val="none"/>
        </w:rPr>
        <w:t xml:space="preserve">”</w:t>
      </w:r>
      <w:r>
        <w:rPr>
          <w:rFonts w:hint="eastAsia" w:ascii="宋体" w:hAnsi="宋体" w:cs="宋体"/>
          <w:bCs/>
          <w:sz w:val="24"/>
          <w:szCs w:val="24"/>
          <w:highlight w:val="none"/>
        </w:rPr>
        <w:t xml:space="preserve">网站（www.creditchina.gov.cn）、中国政府采购网</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www.ccgp.gov.cn</w:t>
      </w:r>
      <w:r>
        <w:rPr>
          <w:rFonts w:hint="eastAsia" w:ascii="宋体" w:hAnsi="宋体" w:cs="宋体"/>
          <w:bCs/>
          <w:sz w:val="24"/>
          <w:szCs w:val="24"/>
          <w:highlight w:val="none"/>
          <w:lang w:eastAsia="zh-CN"/>
        </w:rPr>
        <w:t xml:space="preserve">）</w:t>
      </w:r>
      <w:r>
        <w:rPr>
          <w:rFonts w:hint="eastAsia" w:ascii="宋体" w:hAnsi="宋体" w:cs="宋体"/>
          <w:sz w:val="24"/>
          <w:szCs w:val="24"/>
          <w:highlight w:val="none"/>
        </w:rPr>
        <w:t xml:space="preserve">列入失信被执行人、重大税收违法案件当事人名单、政府采购严重违法失信行为记录名单。</w:t>
      </w:r>
      <w:r>
        <w:rPr>
          <w:rFonts w:hint="eastAsia" w:ascii="宋体" w:hAnsi="宋体" w:cs="宋体"/>
          <w:bCs/>
          <w:sz w:val="24"/>
          <w:szCs w:val="24"/>
          <w:highlight w:val="none"/>
        </w:rPr>
      </w:r>
      <w:r/>
    </w:p>
    <w:p>
      <w:pPr>
        <w:pStyle w:val="1277"/>
        <w:ind w:firstLine="480"/>
        <w:spacing w:line="480" w:lineRule="auto"/>
        <w:rPr>
          <w:rFonts w:hint="eastAsia" w:ascii="宋体" w:hAnsi="宋体" w:cs="宋体"/>
          <w:bCs/>
          <w:sz w:val="24"/>
          <w:szCs w:val="24"/>
          <w:highlight w:val="none"/>
        </w:rPr>
      </w:pPr>
      <w:r>
        <w:rPr>
          <w:rFonts w:hint="eastAsia" w:ascii="宋体" w:hAnsi="宋体" w:cs="宋体"/>
          <w:bCs/>
          <w:sz w:val="24"/>
          <w:szCs w:val="24"/>
          <w:highlight w:val="none"/>
        </w:rPr>
        <w:t xml:space="preserve">如违背上述承诺，本公司</w:t>
      </w:r>
      <w:r>
        <w:rPr>
          <w:rFonts w:hint="eastAsia" w:ascii="宋体" w:hAnsi="宋体" w:cs="宋体"/>
          <w:sz w:val="24"/>
          <w:szCs w:val="24"/>
          <w:highlight w:val="none"/>
        </w:rPr>
        <w:t xml:space="preserve">（单位）</w:t>
      </w:r>
      <w:r>
        <w:rPr>
          <w:rFonts w:hint="eastAsia" w:ascii="宋体" w:hAnsi="宋体" w:cs="宋体"/>
          <w:bCs/>
          <w:sz w:val="24"/>
          <w:szCs w:val="24"/>
          <w:highlight w:val="none"/>
        </w:rPr>
        <w:t xml:space="preserve">将承担一切法律责任。</w:t>
      </w:r>
      <w:r>
        <w:rPr>
          <w:rFonts w:hint="eastAsia" w:ascii="宋体" w:hAnsi="宋体" w:cs="宋体"/>
          <w:bCs/>
          <w:sz w:val="24"/>
          <w:szCs w:val="24"/>
          <w:highlight w:val="none"/>
        </w:rPr>
      </w:r>
      <w:r/>
    </w:p>
    <w:p>
      <w:pPr>
        <w:pStyle w:val="1277"/>
        <w:spacing w:line="480" w:lineRule="auto"/>
        <w:rPr>
          <w:rFonts w:hint="eastAsia" w:ascii="宋体" w:hAnsi="宋体" w:cs="宋体"/>
          <w:sz w:val="24"/>
          <w:szCs w:val="24"/>
          <w:highlight w:val="none"/>
        </w:rPr>
      </w:pPr>
      <w:r>
        <w:rPr>
          <w:rFonts w:hint="eastAsia" w:ascii="宋体" w:hAnsi="宋体" w:cs="宋体"/>
          <w:sz w:val="24"/>
          <w:szCs w:val="24"/>
          <w:highlight w:val="none"/>
        </w:rPr>
      </w:r>
      <w:r/>
    </w:p>
    <w:p>
      <w:pPr>
        <w:pStyle w:val="1277"/>
        <w:ind w:firstLine="5400"/>
        <w:spacing w:line="480" w:lineRule="auto"/>
        <w:rPr>
          <w:rFonts w:hint="eastAsia" w:ascii="宋体" w:hAnsi="宋体" w:cs="宋体"/>
          <w:bCs/>
          <w:sz w:val="24"/>
          <w:szCs w:val="24"/>
          <w:highlight w:val="none"/>
        </w:rPr>
      </w:pPr>
      <w:r>
        <w:rPr>
          <w:rFonts w:hint="eastAsia" w:ascii="宋体" w:hAnsi="宋体" w:cs="宋体"/>
          <w:bCs/>
          <w:sz w:val="24"/>
          <w:szCs w:val="24"/>
          <w:highlight w:val="none"/>
        </w:rPr>
      </w:r>
      <w:r/>
    </w:p>
    <w:p>
      <w:pPr>
        <w:pStyle w:val="1277"/>
        <w:ind w:firstLine="3720"/>
        <w:spacing w:line="480" w:lineRule="auto"/>
        <w:rPr>
          <w:rFonts w:hint="eastAsia" w:ascii="宋体" w:hAnsi="宋体" w:cs="宋体"/>
          <w:bCs/>
          <w:sz w:val="24"/>
          <w:szCs w:val="24"/>
          <w:highlight w:val="none"/>
        </w:rPr>
      </w:pPr>
      <w:r>
        <w:rPr>
          <w:rFonts w:hint="eastAsia" w:ascii="宋体" w:hAnsi="宋体" w:cs="宋体"/>
          <w:bCs/>
          <w:sz w:val="24"/>
          <w:szCs w:val="24"/>
          <w:highlight w:val="none"/>
        </w:rPr>
        <w:t xml:space="preserve">投标人（盖章）：</w:t>
      </w:r>
      <w:r>
        <w:rPr>
          <w:rFonts w:hint="eastAsia" w:ascii="宋体" w:hAnsi="宋体" w:cs="宋体"/>
          <w:bCs/>
          <w:sz w:val="24"/>
          <w:szCs w:val="24"/>
          <w:highlight w:val="none"/>
        </w:rPr>
      </w:r>
      <w:r/>
    </w:p>
    <w:p>
      <w:pPr>
        <w:pStyle w:val="1277"/>
        <w:ind w:firstLine="480"/>
        <w:spacing w:line="480" w:lineRule="auto"/>
        <w:rPr>
          <w:rFonts w:hint="eastAsia" w:ascii="宋体" w:hAnsi="宋体" w:cs="宋体"/>
          <w:bCs/>
          <w:sz w:val="24"/>
          <w:szCs w:val="24"/>
          <w:highlight w:val="none"/>
        </w:rPr>
      </w:pPr>
      <w:r>
        <w:rPr>
          <w:rFonts w:hint="eastAsia" w:ascii="宋体" w:hAnsi="宋体" w:cs="宋体"/>
          <w:bCs/>
          <w:sz w:val="24"/>
          <w:szCs w:val="24"/>
          <w:highlight w:val="none"/>
        </w:rPr>
        <w:t xml:space="preserve">法定代表人或法定代表人授权代表签字或盖章：</w:t>
      </w:r>
      <w:r>
        <w:rPr>
          <w:rFonts w:hint="eastAsia" w:ascii="宋体" w:hAnsi="宋体" w:cs="宋体"/>
          <w:bCs/>
          <w:sz w:val="24"/>
          <w:szCs w:val="24"/>
          <w:highlight w:val="none"/>
        </w:rPr>
      </w:r>
      <w:r/>
    </w:p>
    <w:p>
      <w:pPr>
        <w:pStyle w:val="1277"/>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277"/>
        <w:spacing w:line="480" w:lineRule="auto"/>
        <w:rPr>
          <w:rFonts w:hint="eastAsia" w:ascii="宋体" w:hAnsi="宋体" w:eastAsia="宋体" w:cs="宋体"/>
          <w:sz w:val="24"/>
          <w:szCs w:val="24"/>
          <w:highlight w:val="none"/>
        </w:rPr>
        <w:sectPr>
          <w:footerReference w:type="default" r:id="rId21"/>
          <w:footerReference w:type="first" r:id="rId22"/>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eastAsia="宋体" w:cs="宋体"/>
          <w:sz w:val="24"/>
          <w:szCs w:val="24"/>
          <w:highlight w:val="none"/>
        </w:rPr>
      </w:r>
      <w:r/>
    </w:p>
    <w:p>
      <w:pPr>
        <w:pStyle w:val="1277"/>
        <w:rPr>
          <w:rFonts w:hint="eastAsia" w:ascii="宋体" w:hAnsi="宋体" w:cs="宋体"/>
          <w:b/>
          <w:sz w:val="24"/>
          <w:szCs w:val="24"/>
          <w:highlight w:val="none"/>
        </w:rPr>
        <w:outlineLvl w:val="2"/>
      </w:pP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五</w:t>
      </w:r>
      <w:r>
        <w:rPr>
          <w:rFonts w:hint="eastAsia" w:ascii="宋体" w:hAnsi="宋体" w:cs="宋体"/>
          <w:b/>
          <w:sz w:val="24"/>
          <w:szCs w:val="24"/>
          <w:highlight w:val="none"/>
        </w:rPr>
        <w:t xml:space="preserve">）开标一览表（格式）：</w:t>
      </w:r>
      <w:r>
        <w:rPr>
          <w:rFonts w:hint="eastAsia" w:ascii="宋体" w:hAnsi="宋体" w:cs="宋体"/>
          <w:b/>
          <w:sz w:val="24"/>
          <w:szCs w:val="24"/>
          <w:highlight w:val="none"/>
        </w:rPr>
      </w:r>
      <w:r/>
    </w:p>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r>
      <w:r/>
    </w:p>
    <w:p>
      <w:pPr>
        <w:pStyle w:val="1277"/>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开标一览表</w:t>
      </w:r>
      <w:r>
        <w:rPr>
          <w:rFonts w:hint="eastAsia" w:ascii="宋体" w:hAnsi="宋体" w:cs="宋体"/>
          <w:bCs/>
          <w:color w:val="000000"/>
          <w:sz w:val="24"/>
          <w:szCs w:val="24"/>
          <w:highlight w:val="none"/>
        </w:rPr>
      </w:r>
      <w:r/>
    </w:p>
    <w:p>
      <w:pPr>
        <w:pStyle w:val="1297"/>
        <w:rPr>
          <w:rFonts w:hint="eastAsia"/>
          <w:color w:val="000000"/>
          <w:highlight w:val="none"/>
        </w:rPr>
        <w:outlineLvl w:val="9"/>
      </w:pPr>
      <w:r>
        <w:rPr>
          <w:rFonts w:hint="eastAsia"/>
          <w:color w:val="000000"/>
          <w:highlight w:val="none"/>
        </w:rPr>
      </w:r>
      <w:r/>
    </w:p>
    <w:p>
      <w:pPr>
        <w:pStyle w:val="1277"/>
        <w:spacing w:line="360" w:lineRule="auto"/>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rPr>
        <w:t xml:space="preserve">采购项目编号：</w:t>
      </w:r>
      <w:r>
        <w:rPr>
          <w:rFonts w:hint="eastAsia" w:ascii="宋体" w:hAnsi="宋体" w:eastAsia="宋体" w:cs="宋体"/>
          <w:b w:val="0"/>
          <w:bCs/>
          <w:color w:val="000000"/>
          <w:sz w:val="24"/>
          <w:szCs w:val="24"/>
          <w:highlight w:val="none"/>
          <w:lang w:eastAsia="zh-CN"/>
        </w:rPr>
        <w:t xml:space="preserve">JSZC-320205-THGC-G2025-0060</w:t>
      </w:r>
      <w:r>
        <w:rPr>
          <w:rFonts w:hint="eastAsia" w:ascii="宋体" w:hAnsi="宋体" w:eastAsia="宋体" w:cs="宋体"/>
          <w:b w:val="0"/>
          <w:bCs/>
          <w:color w:val="000000"/>
          <w:sz w:val="24"/>
          <w:szCs w:val="24"/>
          <w:highlight w:val="none"/>
          <w:u w:val="none"/>
          <w:lang w:val="en-US" w:eastAsia="zh-CN"/>
        </w:rPr>
      </w:r>
      <w:r/>
    </w:p>
    <w:p>
      <w:pPr>
        <w:pStyle w:val="1277"/>
        <w:spacing w:line="360" w:lineRule="auto"/>
        <w:rPr>
          <w:rFonts w:hint="eastAsia" w:ascii="宋体" w:hAnsi="宋体" w:eastAsia="宋体" w:cs="宋体"/>
          <w:b w:val="0"/>
          <w:bCs/>
          <w:color w:val="000000"/>
          <w:sz w:val="24"/>
          <w:szCs w:val="24"/>
          <w:highlight w:val="none"/>
          <w:u w:val="none"/>
          <w:lang w:eastAsia="zh-CN"/>
        </w:rPr>
      </w:pPr>
      <w:r>
        <w:rPr>
          <w:rFonts w:hint="eastAsia" w:ascii="宋体" w:hAnsi="宋体" w:eastAsia="宋体" w:cs="宋体"/>
          <w:b w:val="0"/>
          <w:bCs/>
          <w:color w:val="000000"/>
          <w:sz w:val="24"/>
          <w:szCs w:val="24"/>
          <w:highlight w:val="none"/>
          <w:u w:val="none"/>
          <w:lang w:eastAsia="zh-CN"/>
        </w:rPr>
      </w:r>
      <w:r/>
    </w:p>
    <w:p>
      <w:pPr>
        <w:pStyle w:val="1277"/>
        <w:spacing w:line="360" w:lineRule="auto"/>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val="en-US" w:eastAsia="zh-CN"/>
        </w:rPr>
        <w:t xml:space="preserve">货币单位：人民币元</w:t>
      </w:r>
      <w:r>
        <w:rPr>
          <w:rFonts w:hint="eastAsia" w:ascii="宋体" w:hAnsi="宋体" w:eastAsia="宋体" w:cs="宋体"/>
          <w:b w:val="0"/>
          <w:bCs/>
          <w:color w:val="000000"/>
          <w:sz w:val="24"/>
          <w:szCs w:val="24"/>
          <w:highlight w:val="none"/>
          <w:u w:val="none"/>
          <w:lang w:val="en-US" w:eastAsia="zh-CN"/>
        </w:rPr>
      </w:r>
      <w:r/>
    </w:p>
    <w:p>
      <w:pPr>
        <w:pStyle w:val="1277"/>
        <w:spacing w:line="360" w:lineRule="auto"/>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val="en-US" w:eastAsia="zh-CN"/>
        </w:rPr>
      </w:r>
      <w:r/>
    </w:p>
    <w:tbl>
      <w:tblPr>
        <w:tblW w:w="98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3712"/>
        <w:gridCol w:w="3712"/>
      </w:tblGrid>
      <w:tr>
        <w:trPr>
          <w:trHeight w:val="675"/>
        </w:trPr>
        <w:tc>
          <w:tcPr>
            <w:tcW w:w="2419" w:type="dxa"/>
            <w:vAlign w:val="center"/>
            <w:textDirection w:val="lrTb"/>
            <w:noWrap w:val="false"/>
          </w:tcPr>
          <w:p>
            <w:pPr>
              <w:pStyle w:val="127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3712" w:type="dxa"/>
            <w:vAlign w:val="center"/>
            <w:textDirection w:val="lrTb"/>
            <w:noWrap w:val="false"/>
          </w:tcPr>
          <w:p>
            <w:pPr>
              <w:pStyle w:val="1277"/>
              <w:jc w:val="center"/>
              <w:spacing w:line="360" w:lineRule="auto"/>
              <w:rPr>
                <w:rFonts w:ascii="宋体" w:hAnsi="宋体" w:eastAsia="宋体" w:cs="宋体"/>
                <w:color w:val="000000"/>
                <w:sz w:val="24"/>
                <w:szCs w:val="24"/>
                <w:highlight w:val="none"/>
                <w:u w:val="none"/>
                <w:lang w:val="en-US"/>
              </w:rPr>
            </w:pPr>
            <w:r>
              <w:rPr>
                <w:rFonts w:hint="eastAsia" w:ascii="宋体" w:hAnsi="宋体" w:eastAsia="宋体" w:cs="宋体"/>
                <w:bCs/>
                <w:color w:val="000000"/>
                <w:sz w:val="24"/>
                <w:szCs w:val="24"/>
                <w:highlight w:val="none"/>
                <w:u w:val="none"/>
                <w:lang w:val="en-US" w:eastAsia="zh-CN"/>
              </w:rPr>
              <w:t xml:space="preserve">项目内容</w:t>
            </w:r>
            <w:r>
              <w:rPr>
                <w:rFonts w:ascii="宋体" w:hAnsi="宋体" w:eastAsia="宋体" w:cs="宋体"/>
                <w:color w:val="000000"/>
                <w:sz w:val="24"/>
                <w:szCs w:val="24"/>
                <w:highlight w:val="none"/>
                <w:u w:val="none"/>
                <w:lang w:val="en-US"/>
              </w:rPr>
            </w:r>
            <w:r/>
          </w:p>
        </w:tc>
        <w:tc>
          <w:tcPr>
            <w:tcW w:w="3712" w:type="dxa"/>
            <w:vAlign w:val="center"/>
            <w:textDirection w:val="lrTb"/>
            <w:noWrap w:val="false"/>
          </w:tcPr>
          <w:p>
            <w:pPr>
              <w:pStyle w:val="1277"/>
              <w:jc w:val="center"/>
              <w:spacing w:line="360" w:lineRule="auto"/>
              <w:rPr>
                <w:rFonts w:ascii="宋体" w:hAnsi="宋体" w:eastAsia="宋体" w:cs="宋体"/>
                <w:bCs/>
                <w:color w:val="000000"/>
                <w:sz w:val="24"/>
                <w:szCs w:val="24"/>
                <w:highlight w:val="none"/>
                <w:u w:val="none"/>
                <w:lang w:val="en-US" w:eastAsia="zh-CN"/>
              </w:rPr>
            </w:pPr>
            <w:r>
              <w:rPr>
                <w:rFonts w:hint="eastAsia" w:ascii="宋体" w:hAnsi="宋体" w:eastAsia="宋体" w:cs="宋体"/>
                <w:bCs/>
                <w:color w:val="000000"/>
                <w:sz w:val="24"/>
                <w:szCs w:val="24"/>
                <w:highlight w:val="none"/>
                <w:u w:val="none"/>
                <w:lang w:val="en-US" w:eastAsia="zh-CN"/>
              </w:rPr>
              <w:t xml:space="preserve">总价（小写）</w:t>
            </w:r>
            <w:r>
              <w:rPr>
                <w:rFonts w:ascii="宋体" w:hAnsi="宋体" w:eastAsia="宋体" w:cs="宋体"/>
                <w:bCs/>
                <w:color w:val="000000"/>
                <w:sz w:val="24"/>
                <w:szCs w:val="24"/>
                <w:highlight w:val="none"/>
                <w:u w:val="none"/>
                <w:lang w:val="en-US" w:eastAsia="zh-CN"/>
              </w:rPr>
            </w:r>
            <w:r/>
          </w:p>
        </w:tc>
      </w:tr>
      <w:tr>
        <w:trPr>
          <w:trHeight w:val="527"/>
        </w:trPr>
        <w:tc>
          <w:tcPr>
            <w:tcW w:w="2419" w:type="dxa"/>
            <w:vAlign w:val="center"/>
            <w:textDirection w:val="lrTb"/>
            <w:noWrap w:val="false"/>
          </w:tcPr>
          <w:p>
            <w:pPr>
              <w:pStyle w:val="127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712" w:type="dxa"/>
            <w:vAlign w:val="center"/>
            <w:textDirection w:val="lrTb"/>
            <w:noWrap w:val="false"/>
          </w:tcPr>
          <w:p>
            <w:pPr>
              <w:pStyle w:val="1277"/>
              <w:ind w:left="0" w:right="0"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详见投标文件</w:t>
            </w:r>
            <w:r>
              <w:rPr>
                <w:rFonts w:hint="eastAsia" w:ascii="宋体" w:hAnsi="宋体" w:eastAsia="宋体" w:cs="宋体"/>
                <w:color w:val="000000"/>
                <w:sz w:val="24"/>
                <w:szCs w:val="24"/>
                <w:highlight w:val="none"/>
                <w:lang w:val="en-US" w:eastAsia="zh-CN"/>
              </w:rPr>
            </w:r>
            <w:r/>
          </w:p>
        </w:tc>
        <w:tc>
          <w:tcPr>
            <w:tcW w:w="3712" w:type="dxa"/>
            <w:vAlign w:val="center"/>
            <w:textDirection w:val="lrTb"/>
            <w:noWrap w:val="false"/>
          </w:tcPr>
          <w:p>
            <w:pPr>
              <w:pStyle w:val="127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27"/>
        </w:trPr>
        <w:tc>
          <w:tcPr>
            <w:tcW w:w="2419" w:type="dxa"/>
            <w:vAlign w:val="center"/>
            <w:textDirection w:val="lrTb"/>
            <w:noWrap w:val="false"/>
          </w:tcPr>
          <w:p>
            <w:pPr>
              <w:pStyle w:val="127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总价（大写）</w:t>
            </w:r>
            <w:r>
              <w:rPr>
                <w:rFonts w:hint="eastAsia" w:ascii="宋体" w:hAnsi="宋体" w:eastAsia="宋体" w:cs="宋体"/>
                <w:color w:val="000000"/>
                <w:sz w:val="24"/>
                <w:szCs w:val="24"/>
                <w:highlight w:val="none"/>
                <w:lang w:val="en-US" w:eastAsia="zh-CN"/>
              </w:rPr>
            </w:r>
            <w:r/>
          </w:p>
        </w:tc>
        <w:tc>
          <w:tcPr>
            <w:gridSpan w:val="2"/>
            <w:tcW w:w="7424" w:type="dxa"/>
            <w:vAlign w:val="center"/>
            <w:textDirection w:val="lrTb"/>
            <w:noWrap w:val="false"/>
          </w:tcPr>
          <w:p>
            <w:pPr>
              <w:pStyle w:val="127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277"/>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pStyle w:val="1277"/>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投标人公章：          </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电子签章</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rPr>
      </w:r>
      <w:r/>
    </w:p>
    <w:p>
      <w:pPr>
        <w:pStyle w:val="1277"/>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297"/>
        <w:ind w:left="0"/>
        <w:keepLines w:val="0"/>
        <w:keepNext w:val="0"/>
        <w:pageBreakBefore w:val="0"/>
        <w:spacing w:line="36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pStyle w:val="1297"/>
        <w:ind w:left="0"/>
        <w:keepLines w:val="0"/>
        <w:keepNext w:val="0"/>
        <w:pageBreakBefore w:val="0"/>
        <w:spacing w:line="36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pStyle w:val="1277"/>
        <w:spacing w:line="360" w:lineRule="auto"/>
        <w:rPr>
          <w:rFonts w:hint="eastAsia" w:ascii="宋体" w:hAnsi="宋体" w:cs="宋体"/>
          <w:b/>
          <w:color w:val="000000"/>
          <w:sz w:val="24"/>
          <w:szCs w:val="24"/>
          <w:highlight w:val="none"/>
          <w:u w:val="single"/>
        </w:rPr>
        <w:outlineLvl w:val="9"/>
      </w:pPr>
      <w:r>
        <w:rPr>
          <w:rFonts w:hint="eastAsia" w:ascii="宋体" w:hAnsi="宋体" w:cs="宋体"/>
          <w:b/>
          <w:bCs/>
          <w:color w:val="000000"/>
          <w:sz w:val="24"/>
          <w:szCs w:val="24"/>
          <w:highlight w:val="none"/>
          <w:u w:val="none"/>
        </w:rPr>
        <w:t xml:space="preserve">注：</w:t>
      </w:r>
      <w:r>
        <w:rPr>
          <w:rFonts w:hint="eastAsia" w:ascii="宋体" w:hAnsi="宋体" w:eastAsia="宋体" w:cs="宋体"/>
          <w:b/>
          <w:bCs/>
          <w:color w:val="000000"/>
          <w:sz w:val="24"/>
          <w:szCs w:val="24"/>
          <w:highlight w:val="none"/>
          <w:u w:val="none"/>
          <w:lang w:val="en-US" w:eastAsia="zh-CN"/>
        </w:rPr>
        <w:t xml:space="preserve">评标时一律按苏采云系统自带的开标一览表中内容为准，开标一览表中必须盖章。</w:t>
      </w:r>
      <w:r>
        <w:rPr>
          <w:rFonts w:hint="eastAsia" w:ascii="宋体" w:hAnsi="宋体" w:cs="宋体"/>
          <w:b/>
          <w:bCs/>
          <w:color w:val="000000"/>
          <w:sz w:val="24"/>
          <w:szCs w:val="24"/>
          <w:highlight w:val="none"/>
          <w:u w:val="none"/>
          <w:lang w:val="en-US" w:eastAsia="zh-CN"/>
        </w:rPr>
        <w:t xml:space="preserve">投标</w:t>
      </w:r>
      <w:r>
        <w:rPr>
          <w:rFonts w:hint="eastAsia" w:ascii="宋体" w:hAnsi="宋体" w:cs="宋体"/>
          <w:b/>
          <w:bCs/>
          <w:color w:val="000000"/>
          <w:sz w:val="24"/>
          <w:szCs w:val="24"/>
          <w:highlight w:val="none"/>
          <w:u w:val="none"/>
        </w:rPr>
        <w:t xml:space="preserve">人对所报相关数据的真实性负责，</w:t>
      </w:r>
      <w:r>
        <w:rPr>
          <w:rFonts w:hint="eastAsia" w:ascii="宋体" w:hAnsi="宋体" w:cs="宋体"/>
          <w:b/>
          <w:color w:val="000000"/>
          <w:sz w:val="24"/>
          <w:szCs w:val="24"/>
          <w:highlight w:val="none"/>
          <w:u w:val="single"/>
        </w:rPr>
        <w:t xml:space="preserve">江苏通汇工程管理咨询有限公司有权将相关内容进行公示。</w:t>
      </w:r>
      <w:r>
        <w:rPr>
          <w:rFonts w:hint="eastAsia" w:ascii="宋体" w:hAnsi="宋体" w:cs="宋体"/>
          <w:b/>
          <w:color w:val="000000"/>
          <w:sz w:val="24"/>
          <w:szCs w:val="24"/>
          <w:highlight w:val="none"/>
          <w:u w:val="single"/>
        </w:rPr>
      </w:r>
      <w:r/>
    </w:p>
    <w:p>
      <w:pPr>
        <w:pStyle w:val="1355"/>
        <w:ind w:left="0" w:firstLine="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277"/>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pStyle w:val="1277"/>
        <w:spacing w:before="5"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pStyle w:val="1277"/>
        <w:ind w:left="720" w:hanging="720"/>
        <w:spacing w:line="400" w:lineRule="exact"/>
        <w:rPr>
          <w:rFonts w:hint="eastAsia" w:ascii="宋体" w:hAnsi="宋体" w:cs="宋体"/>
          <w:bCs/>
          <w:sz w:val="24"/>
          <w:szCs w:val="24"/>
          <w:highlight w:val="none"/>
        </w:rPr>
        <w:sectPr>
          <w:footerReference w:type="default" r:id="rId23"/>
          <w:footerReference w:type="first" r:id="rId24"/>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bCs/>
          <w:sz w:val="24"/>
          <w:szCs w:val="24"/>
          <w:highlight w:val="none"/>
        </w:rPr>
      </w:r>
      <w:r/>
    </w:p>
    <w:p>
      <w:pPr>
        <w:pStyle w:val="1277"/>
        <w:rPr>
          <w:rFonts w:hint="eastAsia" w:ascii="宋体" w:hAnsi="宋体" w:cs="宋体"/>
          <w:b/>
          <w:sz w:val="24"/>
          <w:szCs w:val="24"/>
          <w:highlight w:val="none"/>
        </w:rPr>
        <w:outlineLvl w:val="2"/>
      </w:pPr>
      <w:r/>
      <w:bookmarkStart w:id="42" w:name="_Toc17818"/>
      <w:r/>
      <w:bookmarkStart w:id="43" w:name="_Toc11575"/>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六</w:t>
      </w:r>
      <w:r>
        <w:rPr>
          <w:rFonts w:hint="eastAsia" w:ascii="宋体" w:hAnsi="宋体" w:cs="宋体"/>
          <w:b/>
          <w:sz w:val="24"/>
          <w:szCs w:val="24"/>
          <w:highlight w:val="none"/>
        </w:rPr>
        <w:t xml:space="preserve">）服务保障承诺书</w:t>
      </w:r>
      <w:bookmarkEnd w:id="42"/>
      <w:r/>
      <w:bookmarkEnd w:id="43"/>
      <w:r>
        <w:rPr>
          <w:rFonts w:hint="eastAsia" w:ascii="宋体" w:hAnsi="宋体" w:cs="宋体"/>
          <w:b/>
          <w:sz w:val="24"/>
          <w:szCs w:val="24"/>
          <w:highlight w:val="none"/>
        </w:rPr>
        <w:t xml:space="preserve">（格式）：</w:t>
      </w:r>
      <w:r>
        <w:rPr>
          <w:rFonts w:hint="eastAsia" w:ascii="宋体" w:hAnsi="宋体" w:cs="宋体"/>
          <w:b/>
          <w:sz w:val="24"/>
          <w:szCs w:val="24"/>
          <w:highlight w:val="none"/>
        </w:rPr>
      </w:r>
      <w:r/>
    </w:p>
    <w:p>
      <w:pPr>
        <w:pStyle w:val="1277"/>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服务保障承诺</w:t>
      </w:r>
      <w:r>
        <w:rPr>
          <w:rFonts w:hint="eastAsia" w:ascii="宋体" w:hAnsi="宋体" w:cs="宋体"/>
          <w:sz w:val="24"/>
          <w:szCs w:val="24"/>
          <w:highlight w:val="none"/>
        </w:rPr>
      </w:r>
      <w:r/>
    </w:p>
    <w:p>
      <w:pPr>
        <w:pStyle w:val="1277"/>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pStyle w:val="1277"/>
        <w:ind w:firstLine="480"/>
        <w:spacing w:line="360" w:lineRule="auto"/>
        <w:rPr>
          <w:rFonts w:hint="eastAsia" w:ascii="宋体" w:hAnsi="宋体" w:cs="宋体"/>
          <w:sz w:val="24"/>
          <w:szCs w:val="24"/>
          <w:highlight w:val="none"/>
        </w:rPr>
      </w:pPr>
      <w:r>
        <w:rPr>
          <w:rFonts w:hint="eastAsia" w:ascii="宋体" w:hAnsi="宋体" w:cs="宋体"/>
          <w:bCs/>
          <w:sz w:val="24"/>
          <w:szCs w:val="24"/>
          <w:highlight w:val="none"/>
          <w:u w:val="single"/>
        </w:rPr>
        <w:t xml:space="preserve">                   (投标人)</w:t>
      </w:r>
      <w:r>
        <w:rPr>
          <w:rFonts w:hint="eastAsia" w:ascii="宋体" w:hAnsi="宋体" w:cs="宋体"/>
          <w:bCs/>
          <w:sz w:val="24"/>
          <w:szCs w:val="24"/>
          <w:highlight w:val="none"/>
        </w:rPr>
        <w:t xml:space="preserve">针对本项目</w:t>
      </w:r>
      <w:r>
        <w:rPr>
          <w:rFonts w:hint="eastAsia" w:ascii="宋体" w:hAnsi="宋体" w:cs="宋体"/>
          <w:bCs/>
          <w:sz w:val="24"/>
          <w:szCs w:val="24"/>
          <w:highlight w:val="none"/>
          <w:u w:val="single"/>
        </w:rPr>
        <w:t xml:space="preserve">                 </w:t>
      </w:r>
      <w:r>
        <w:rPr>
          <w:rFonts w:hint="eastAsia" w:ascii="宋体" w:hAnsi="宋体" w:cs="宋体"/>
          <w:sz w:val="24"/>
          <w:szCs w:val="24"/>
          <w:highlight w:val="none"/>
        </w:rPr>
        <w:t xml:space="preserve">在此承诺：</w:t>
      </w:r>
      <w:r>
        <w:rPr>
          <w:rFonts w:hint="eastAsia" w:ascii="宋体" w:hAnsi="宋体" w:cs="宋体"/>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1、本公司承诺所有人员无任何犯罪记录，承诺中标之后提供无犯罪记录证明。</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本公司愿意接受本合同要求的作业质量和考核要求；自觉按照国家有关规定，按时足额缴纳各项税费和为本项目中投入人员缴纳社会保险金（养老保险金、医疗保险金、工伤保险金、生育保险金、失业保险金），缴纳比例不低于50%、提供相关福利等，现场所有人员工资、社保及福利等符合国家及地方相关政策最低要求，不享受特殊社保政策；建立职工有关档案。如有特殊情况，将提供合理说明；</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3、本公司承诺中标后器具、设备确保满足项目最低配置的要求</w:t>
      </w:r>
      <w:r>
        <w:rPr>
          <w:rFonts w:hint="eastAsia" w:ascii="宋体" w:hAnsi="宋体" w:cs="宋体"/>
          <w:sz w:val="24"/>
          <w:szCs w:val="24"/>
          <w:highlight w:val="none"/>
        </w:rPr>
        <w:t xml:space="preserve">。</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4、本公司承诺保质保量按时完成主管部门安排的指令性任务。</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5、本公司承诺中标之后人员配置按工种及人数要求配置到位。</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w:t>
      </w:r>
      <w:r>
        <w:rPr>
          <w:rFonts w:hint="eastAsia" w:ascii="宋体" w:hAnsi="宋体" w:cs="宋体"/>
          <w:bCs/>
          <w:sz w:val="24"/>
          <w:szCs w:val="24"/>
          <w:highlight w:val="none"/>
        </w:rPr>
      </w:r>
      <w:r/>
    </w:p>
    <w:p>
      <w:pPr>
        <w:pStyle w:val="1277"/>
        <w:ind w:firstLine="480"/>
        <w:spacing w:line="480" w:lineRule="auto"/>
        <w:rPr>
          <w:rFonts w:hint="eastAsia" w:ascii="宋体" w:hAnsi="宋体" w:cs="宋体"/>
          <w:bCs/>
          <w:sz w:val="24"/>
          <w:szCs w:val="24"/>
          <w:highlight w:val="none"/>
        </w:rPr>
      </w:pPr>
      <w:r>
        <w:rPr>
          <w:rFonts w:hint="eastAsia" w:ascii="宋体" w:hAnsi="宋体" w:cs="宋体"/>
          <w:bCs/>
          <w:sz w:val="24"/>
          <w:szCs w:val="24"/>
          <w:highlight w:val="none"/>
        </w:rPr>
        <w:t xml:space="preserve">如违背上述承诺，本公司</w:t>
      </w:r>
      <w:r>
        <w:rPr>
          <w:rFonts w:hint="eastAsia" w:ascii="宋体" w:hAnsi="宋体" w:cs="宋体"/>
          <w:sz w:val="24"/>
          <w:szCs w:val="24"/>
          <w:highlight w:val="none"/>
        </w:rPr>
        <w:t xml:space="preserve">（单位）</w:t>
      </w:r>
      <w:r>
        <w:rPr>
          <w:rFonts w:hint="eastAsia" w:ascii="宋体" w:hAnsi="宋体" w:cs="宋体"/>
          <w:bCs/>
          <w:sz w:val="24"/>
          <w:szCs w:val="24"/>
          <w:highlight w:val="none"/>
        </w:rPr>
        <w:t xml:space="preserve">将承担一切法律责任。</w:t>
      </w:r>
      <w:r>
        <w:rPr>
          <w:rFonts w:hint="eastAsia" w:ascii="宋体" w:hAnsi="宋体" w:cs="宋体"/>
          <w:bCs/>
          <w:sz w:val="24"/>
          <w:szCs w:val="24"/>
          <w:highlight w:val="none"/>
        </w:rPr>
      </w:r>
      <w:r/>
    </w:p>
    <w:p>
      <w:pPr>
        <w:pStyle w:val="1277"/>
        <w:ind w:firstLine="5760"/>
        <w:spacing w:line="480" w:lineRule="auto"/>
        <w:rPr>
          <w:rFonts w:hint="eastAsia" w:ascii="宋体" w:hAnsi="宋体" w:cs="宋体"/>
          <w:bCs/>
          <w:sz w:val="24"/>
          <w:szCs w:val="24"/>
          <w:highlight w:val="none"/>
        </w:rPr>
      </w:pPr>
      <w:r>
        <w:rPr>
          <w:rFonts w:hint="eastAsia" w:ascii="宋体" w:hAnsi="宋体" w:cs="宋体"/>
          <w:sz w:val="24"/>
          <w:szCs w:val="24"/>
          <w:highlight w:val="none"/>
        </w:rPr>
        <w:t xml:space="preserve">投标人</w:t>
      </w:r>
      <w:r>
        <w:rPr>
          <w:rFonts w:hint="eastAsia" w:ascii="宋体" w:hAnsi="宋体" w:cs="宋体"/>
          <w:bCs/>
          <w:sz w:val="24"/>
          <w:szCs w:val="24"/>
          <w:highlight w:val="none"/>
        </w:rPr>
        <w:t xml:space="preserve">（盖章）：</w:t>
      </w:r>
      <w:r>
        <w:rPr>
          <w:rFonts w:hint="eastAsia" w:ascii="宋体" w:hAnsi="宋体" w:cs="宋体"/>
          <w:bCs/>
          <w:sz w:val="24"/>
          <w:szCs w:val="24"/>
          <w:highlight w:val="none"/>
        </w:rPr>
      </w:r>
      <w:r/>
    </w:p>
    <w:p>
      <w:pPr>
        <w:pStyle w:val="1277"/>
        <w:ind w:firstLine="2640"/>
        <w:spacing w:line="480" w:lineRule="auto"/>
        <w:rPr>
          <w:rFonts w:hint="eastAsia" w:ascii="宋体" w:hAnsi="宋体" w:cs="宋体"/>
          <w:bCs/>
          <w:sz w:val="24"/>
          <w:szCs w:val="24"/>
          <w:highlight w:val="none"/>
        </w:rPr>
      </w:pPr>
      <w:r>
        <w:rPr>
          <w:rFonts w:hint="eastAsia" w:ascii="宋体" w:hAnsi="宋体" w:cs="宋体"/>
          <w:bCs/>
          <w:sz w:val="24"/>
          <w:szCs w:val="24"/>
          <w:highlight w:val="none"/>
        </w:rPr>
        <w:t xml:space="preserve">法定代表人或法定代表人授权代表签字或盖章：</w:t>
      </w:r>
      <w:r>
        <w:rPr>
          <w:rFonts w:hint="eastAsia" w:ascii="宋体" w:hAnsi="宋体" w:cs="宋体"/>
          <w:bCs/>
          <w:sz w:val="24"/>
          <w:szCs w:val="24"/>
          <w:highlight w:val="none"/>
        </w:rPr>
      </w:r>
      <w:r/>
    </w:p>
    <w:p>
      <w:pPr>
        <w:pStyle w:val="1297"/>
        <w:ind w:firstLine="6720"/>
        <w:rPr>
          <w:rFonts w:hint="eastAsia" w:eastAsia="宋体"/>
          <w:highlight w:val="none"/>
        </w:rPr>
      </w:pPr>
      <w:r>
        <w:rPr>
          <w:rFonts w:hint="eastAsia" w:ascii="宋体" w:hAnsi="宋体" w:eastAsia="宋体" w:cs="宋体"/>
          <w:sz w:val="24"/>
          <w:szCs w:val="24"/>
          <w:highlight w:val="none"/>
        </w:rPr>
        <w:t xml:space="preserve">日  期：</w:t>
      </w:r>
      <w:r>
        <w:rPr>
          <w:rFonts w:hint="eastAsia" w:eastAsia="宋体"/>
          <w:highlight w:val="none"/>
        </w:rPr>
      </w:r>
      <w:r/>
    </w:p>
    <w:p>
      <w:pPr>
        <w:pStyle w:val="1277"/>
        <w:ind w:firstLine="480"/>
        <w:spacing w:line="480" w:lineRule="auto"/>
        <w:rPr>
          <w:rFonts w:hint="eastAsia" w:ascii="宋体" w:hAnsi="宋体" w:cs="宋体"/>
          <w:b/>
          <w:sz w:val="24"/>
          <w:szCs w:val="24"/>
          <w:highlight w:val="none"/>
        </w:rPr>
      </w:pPr>
      <w:r>
        <w:rPr>
          <w:rFonts w:hint="eastAsia" w:ascii="宋体" w:hAnsi="宋体" w:cs="宋体"/>
          <w:b/>
          <w:sz w:val="24"/>
          <w:szCs w:val="24"/>
          <w:highlight w:val="none"/>
        </w:rPr>
        <w:t xml:space="preserve">注：以上内容由投标单位根据采购要求自行完善。</w:t>
      </w:r>
      <w:r>
        <w:rPr>
          <w:rFonts w:hint="eastAsia" w:ascii="宋体" w:hAnsi="宋体" w:cs="宋体"/>
          <w:b/>
          <w:sz w:val="24"/>
          <w:szCs w:val="24"/>
          <w:highlight w:val="none"/>
        </w:rPr>
      </w:r>
      <w:r/>
    </w:p>
    <w:p>
      <w:pPr>
        <w:pStyle w:val="1297"/>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326"/>
        <w:ind w:firstLine="241"/>
        <w:rPr>
          <w:rFonts w:hint="eastAsia" w:ascii="宋体" w:hAnsi="宋体" w:cs="宋体"/>
          <w:b/>
          <w:sz w:val="24"/>
          <w:highlight w:val="none"/>
        </w:rPr>
      </w:pPr>
      <w:r>
        <w:rPr>
          <w:rFonts w:hint="eastAsia" w:ascii="宋体" w:hAnsi="宋体" w:cs="宋体"/>
          <w:b/>
          <w:sz w:val="24"/>
          <w:highlight w:val="none"/>
        </w:rPr>
      </w:r>
      <w:r/>
    </w:p>
    <w:p>
      <w:pPr>
        <w:pStyle w:val="1326"/>
        <w:ind w:firstLine="241"/>
        <w:rPr>
          <w:rFonts w:hint="eastAsia" w:ascii="宋体" w:hAnsi="宋体" w:cs="宋体"/>
          <w:b/>
          <w:sz w:val="24"/>
          <w:highlight w:val="none"/>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b/>
          <w:sz w:val="24"/>
          <w:highlight w:val="none"/>
        </w:rPr>
      </w:r>
      <w:r/>
    </w:p>
    <w:p>
      <w:pPr>
        <w:pStyle w:val="1277"/>
        <w:rPr>
          <w:rFonts w:hint="eastAsia" w:ascii="宋体" w:hAnsi="宋体" w:cs="宋体"/>
          <w:b/>
          <w:sz w:val="24"/>
          <w:szCs w:val="24"/>
          <w:highlight w:val="none"/>
        </w:rPr>
        <w:outlineLvl w:val="2"/>
      </w:pPr>
      <w:r/>
      <w:bookmarkStart w:id="44" w:name="_Toc4377"/>
      <w:r/>
      <w:bookmarkStart w:id="45" w:name="_Toc28479"/>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七</w:t>
      </w:r>
      <w:r>
        <w:rPr>
          <w:rFonts w:hint="eastAsia" w:ascii="宋体" w:hAnsi="宋体" w:cs="宋体"/>
          <w:b/>
          <w:sz w:val="24"/>
          <w:szCs w:val="24"/>
          <w:highlight w:val="none"/>
        </w:rPr>
        <w:t xml:space="preserve">）投标偏离表</w:t>
      </w:r>
      <w:bookmarkEnd w:id="44"/>
      <w:r/>
      <w:bookmarkEnd w:id="45"/>
      <w:r>
        <w:rPr>
          <w:rFonts w:hint="eastAsia" w:ascii="宋体" w:hAnsi="宋体" w:cs="宋体"/>
          <w:b/>
          <w:sz w:val="24"/>
          <w:szCs w:val="24"/>
          <w:highlight w:val="none"/>
        </w:rPr>
        <w:t xml:space="preserve">（格式）：</w:t>
      </w:r>
      <w:r>
        <w:rPr>
          <w:rFonts w:hint="eastAsia" w:ascii="宋体" w:hAnsi="宋体" w:cs="宋体"/>
          <w:b/>
          <w:sz w:val="24"/>
          <w:szCs w:val="24"/>
          <w:highlight w:val="none"/>
        </w:rPr>
      </w:r>
      <w:r/>
    </w:p>
    <w:p>
      <w:pPr>
        <w:pStyle w:val="1277"/>
        <w:ind w:firstLine="420"/>
        <w:jc w:val="left"/>
        <w:rPr>
          <w:rFonts w:hint="eastAsia" w:ascii="宋体" w:hAnsi="宋体" w:cs="宋体"/>
          <w:bCs/>
          <w:sz w:val="24"/>
          <w:szCs w:val="24"/>
          <w:highlight w:val="none"/>
        </w:rPr>
      </w:pPr>
      <w:r>
        <w:rPr>
          <w:rFonts w:hint="eastAsia" w:ascii="宋体" w:hAnsi="宋体" w:cs="宋体"/>
          <w:bCs/>
          <w:sz w:val="24"/>
          <w:szCs w:val="24"/>
          <w:highlight w:val="none"/>
        </w:rPr>
      </w:r>
      <w:r/>
    </w:p>
    <w:p>
      <w:pPr>
        <w:pStyle w:val="1277"/>
        <w:ind w:firstLine="420"/>
        <w:jc w:val="center"/>
        <w:rPr>
          <w:rFonts w:hint="eastAsia" w:ascii="宋体" w:hAnsi="宋体" w:cs="宋体"/>
          <w:bCs/>
          <w:sz w:val="24"/>
          <w:szCs w:val="24"/>
          <w:highlight w:val="none"/>
        </w:rPr>
      </w:pPr>
      <w:r/>
      <w:bookmarkStart w:id="46" w:name="_Toc25155"/>
      <w:r/>
      <w:bookmarkStart w:id="47" w:name="_Toc27971"/>
      <w:r>
        <w:rPr>
          <w:rFonts w:hint="eastAsia" w:ascii="宋体" w:hAnsi="宋体" w:cs="宋体"/>
          <w:bCs/>
          <w:sz w:val="24"/>
          <w:szCs w:val="24"/>
          <w:highlight w:val="none"/>
        </w:rPr>
        <w:t xml:space="preserve">投标偏离表</w:t>
      </w:r>
      <w:bookmarkEnd w:id="46"/>
      <w:r/>
      <w:bookmarkEnd w:id="47"/>
      <w:r>
        <w:rPr>
          <w:rFonts w:hint="eastAsia" w:ascii="宋体" w:hAnsi="宋体" w:cs="宋体"/>
          <w:bCs/>
          <w:sz w:val="24"/>
          <w:szCs w:val="24"/>
          <w:highlight w:val="none"/>
        </w:rPr>
      </w:r>
      <w:r/>
    </w:p>
    <w:p>
      <w:pPr>
        <w:pStyle w:val="1277"/>
        <w:jc w:val="center"/>
        <w:spacing w:line="400" w:lineRule="exact"/>
        <w:rPr>
          <w:rFonts w:hint="eastAsia" w:ascii="宋体" w:hAnsi="宋体" w:cs="宋体"/>
          <w:bCs/>
          <w:sz w:val="24"/>
          <w:szCs w:val="24"/>
          <w:highlight w:val="none"/>
        </w:rPr>
      </w:pPr>
      <w:r>
        <w:rPr>
          <w:rFonts w:hint="eastAsia" w:ascii="宋体" w:hAnsi="宋体" w:cs="宋体"/>
          <w:bCs/>
          <w:sz w:val="24"/>
          <w:szCs w:val="24"/>
          <w:highlight w:val="none"/>
        </w:rPr>
      </w:r>
      <w:r/>
    </w:p>
    <w:p>
      <w:pPr>
        <w:pStyle w:val="1277"/>
        <w:spacing w:line="400" w:lineRule="exact"/>
        <w:rPr>
          <w:rFonts w:hint="eastAsia" w:ascii="宋体" w:hAnsi="宋体" w:cs="宋体"/>
          <w:bCs/>
          <w:sz w:val="24"/>
          <w:szCs w:val="24"/>
          <w:highlight w:val="none"/>
        </w:rPr>
      </w:pPr>
      <w:r>
        <w:rPr>
          <w:rFonts w:hint="eastAsia" w:ascii="宋体" w:hAnsi="宋体"/>
          <w:bCs/>
          <w:sz w:val="24"/>
          <w:szCs w:val="24"/>
          <w:highlight w:val="none"/>
        </w:rPr>
        <w:t xml:space="preserve">项目名称：</w:t>
      </w:r>
      <w:r>
        <w:rPr>
          <w:rFonts w:hint="eastAsia" w:ascii="宋体" w:hAnsi="宋体" w:cs="宋体"/>
          <w:bCs/>
          <w:sz w:val="24"/>
          <w:szCs w:val="24"/>
          <w:highlight w:val="none"/>
        </w:rPr>
      </w:r>
      <w:r/>
    </w:p>
    <w:p>
      <w:pPr>
        <w:pStyle w:val="1277"/>
        <w:spacing w:line="400" w:lineRule="exact"/>
        <w:rPr>
          <w:rFonts w:hint="eastAsia" w:ascii="宋体" w:hAnsi="宋体" w:cs="宋体"/>
          <w:bCs/>
          <w:sz w:val="24"/>
          <w:szCs w:val="24"/>
          <w:highlight w:val="none"/>
        </w:rPr>
      </w:pPr>
      <w:r>
        <w:rPr>
          <w:rFonts w:hint="eastAsia" w:ascii="宋体" w:hAnsi="宋体" w:cs="宋体"/>
          <w:bCs/>
          <w:sz w:val="24"/>
          <w:szCs w:val="24"/>
          <w:highlight w:val="none"/>
        </w:rPr>
        <w:t xml:space="preserve">政府采购编号：</w:t>
      </w:r>
      <w:r>
        <w:rPr>
          <w:rFonts w:hint="eastAsia" w:ascii="宋体" w:hAnsi="宋体" w:cs="宋体"/>
          <w:bCs/>
          <w:sz w:val="24"/>
          <w:szCs w:val="24"/>
          <w:highlight w:val="none"/>
        </w:rPr>
      </w:r>
      <w:r/>
    </w:p>
    <w:tbl>
      <w:tblPr>
        <w:tblW w:w="0" w:type="auto"/>
        <w:jc w:val="center"/>
        <w:tblInd w:w="-15" w:type="dxa"/>
        <w:tblLayout w:type="fixed"/>
        <w:tblCellMar>
          <w:left w:w="15" w:type="dxa"/>
          <w:top w:w="15" w:type="dxa"/>
          <w:right w:w="15" w:type="dxa"/>
          <w:bottom w:w="0" w:type="dxa"/>
        </w:tblCellMar>
        <w:tblLook w:val="04A0" w:firstRow="1" w:lastRow="0" w:firstColumn="1" w:lastColumn="0" w:noHBand="0" w:noVBand="1"/>
      </w:tblPr>
      <w:tblGrid>
        <w:gridCol w:w="1858"/>
        <w:gridCol w:w="2410"/>
        <w:gridCol w:w="2410"/>
        <w:gridCol w:w="255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t xml:space="preserve">名称</w:t>
            </w: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t xml:space="preserve">采购要求</w:t>
            </w: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t xml:space="preserve">实报内容</w:t>
            </w: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t xml:space="preserve">偏离说明</w:t>
            </w:r>
            <w:r>
              <w:rPr>
                <w:rFonts w:hint="eastAsia" w:ascii="宋体" w:hAnsi="宋体" w:cs="宋体"/>
                <w:bCs/>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7"/>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7"/>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r>
            <w:r/>
          </w:p>
        </w:tc>
      </w:tr>
    </w:tbl>
    <w:p>
      <w:pPr>
        <w:pStyle w:val="1277"/>
        <w:rPr>
          <w:rFonts w:hint="eastAsia" w:ascii="宋体" w:hAnsi="宋体" w:cs="宋体"/>
          <w:bCs/>
          <w:sz w:val="24"/>
          <w:szCs w:val="24"/>
          <w:highlight w:val="none"/>
        </w:rPr>
      </w:pPr>
      <w:r>
        <w:rPr>
          <w:rFonts w:hint="eastAsia" w:ascii="宋体" w:hAnsi="宋体" w:cs="宋体"/>
          <w:bCs/>
          <w:sz w:val="24"/>
          <w:szCs w:val="24"/>
          <w:highlight w:val="none"/>
        </w:rPr>
      </w:r>
      <w:r/>
    </w:p>
    <w:p>
      <w:pPr>
        <w:pStyle w:val="1277"/>
        <w:ind w:firstLine="3120"/>
        <w:rPr>
          <w:rFonts w:hint="eastAsia" w:ascii="宋体" w:hAnsi="宋体" w:cs="宋体"/>
          <w:b/>
          <w:bCs/>
          <w:sz w:val="24"/>
          <w:szCs w:val="24"/>
          <w:highlight w:val="none"/>
        </w:rPr>
      </w:pPr>
      <w:r/>
      <w:bookmarkStart w:id="48" w:name="_Toc24453"/>
      <w:r/>
      <w:bookmarkStart w:id="49" w:name="_Toc31759"/>
      <w:r>
        <w:rPr>
          <w:rFonts w:hint="eastAsia" w:ascii="宋体" w:hAnsi="宋体" w:cs="宋体"/>
          <w:b/>
          <w:bCs/>
          <w:sz w:val="24"/>
          <w:szCs w:val="24"/>
          <w:highlight w:val="none"/>
        </w:rPr>
        <w:t xml:space="preserve">法定代表人或法定代表人授权代表签字或盖章：</w:t>
      </w:r>
      <w:bookmarkEnd w:id="48"/>
      <w:r/>
      <w:bookmarkEnd w:id="49"/>
      <w:r>
        <w:rPr>
          <w:rFonts w:hint="eastAsia" w:ascii="宋体" w:hAnsi="宋体" w:cs="宋体"/>
          <w:b/>
          <w:bCs/>
          <w:sz w:val="24"/>
          <w:szCs w:val="24"/>
          <w:highlight w:val="none"/>
        </w:rPr>
      </w:r>
      <w:r/>
    </w:p>
    <w:p>
      <w:pPr>
        <w:pStyle w:val="1297"/>
        <w:ind w:left="7228" w:hanging="7200"/>
        <w:rPr>
          <w:rFonts w:eastAsia="宋体"/>
          <w:highlight w:val="none"/>
        </w:rPr>
      </w:pPr>
      <w:r>
        <w:rPr>
          <w:rFonts w:hint="eastAsia" w:ascii="宋体" w:hAnsi="宋体" w:eastAsia="宋体" w:cs="宋体"/>
          <w:b/>
          <w:sz w:val="24"/>
          <w:szCs w:val="24"/>
          <w:highlight w:val="none"/>
        </w:rPr>
        <w:t xml:space="preserve">                                                                  日  期：</w:t>
      </w:r>
      <w:r>
        <w:rPr>
          <w:rFonts w:eastAsia="宋体"/>
          <w:highlight w:val="none"/>
        </w:rPr>
      </w:r>
      <w:r/>
    </w:p>
    <w:p>
      <w:pPr>
        <w:pStyle w:val="1277"/>
        <w:rPr>
          <w:rFonts w:hint="eastAsia" w:ascii="宋体" w:hAnsi="宋体" w:cs="宋体"/>
          <w:bCs/>
          <w:sz w:val="24"/>
          <w:szCs w:val="24"/>
          <w:highlight w:val="none"/>
        </w:rPr>
      </w:pPr>
      <w:r>
        <w:rPr>
          <w:rFonts w:hint="eastAsia" w:ascii="宋体" w:hAnsi="宋体" w:cs="宋体"/>
          <w:bCs/>
          <w:sz w:val="24"/>
          <w:szCs w:val="24"/>
          <w:highlight w:val="none"/>
        </w:rPr>
      </w:r>
      <w:r/>
    </w:p>
    <w:p>
      <w:pPr>
        <w:pStyle w:val="1277"/>
        <w:rPr>
          <w:rFonts w:hint="eastAsia" w:ascii="宋体" w:hAnsi="宋体" w:cs="宋体"/>
          <w:bCs/>
          <w:sz w:val="24"/>
          <w:szCs w:val="24"/>
          <w:highlight w:val="none"/>
        </w:rPr>
      </w:pPr>
      <w:r/>
      <w:bookmarkStart w:id="50" w:name="_Toc2067"/>
      <w:r/>
      <w:bookmarkStart w:id="51" w:name="_Toc8176"/>
      <w:r>
        <w:rPr>
          <w:rFonts w:hint="eastAsia" w:ascii="宋体" w:hAnsi="宋体" w:cs="宋体"/>
          <w:bCs/>
          <w:sz w:val="24"/>
          <w:szCs w:val="24"/>
          <w:highlight w:val="none"/>
        </w:rPr>
        <w:t xml:space="preserve">注：（1）本表不得删除，可自行延长；</w:t>
      </w:r>
      <w:bookmarkEnd w:id="50"/>
      <w:r/>
      <w:bookmarkEnd w:id="51"/>
      <w:r>
        <w:rPr>
          <w:rFonts w:hint="eastAsia" w:ascii="宋体" w:hAnsi="宋体" w:cs="宋体"/>
          <w:bCs/>
          <w:sz w:val="24"/>
          <w:szCs w:val="24"/>
          <w:highlight w:val="none"/>
        </w:rPr>
      </w:r>
      <w:r/>
    </w:p>
    <w:p>
      <w:pPr>
        <w:pStyle w:val="1277"/>
        <w:ind w:left="-214" w:firstLine="720"/>
        <w:rPr>
          <w:rFonts w:hint="eastAsia" w:ascii="宋体" w:hAnsi="宋体" w:cs="宋体"/>
          <w:bCs/>
          <w:sz w:val="24"/>
          <w:szCs w:val="24"/>
          <w:highlight w:val="none"/>
        </w:rPr>
      </w:pPr>
      <w:r/>
      <w:bookmarkStart w:id="52" w:name="_Toc511"/>
      <w:r/>
      <w:bookmarkStart w:id="53" w:name="_Toc22220"/>
      <w:r>
        <w:rPr>
          <w:rFonts w:hint="eastAsia" w:ascii="宋体" w:hAnsi="宋体" w:cs="宋体"/>
          <w:bCs/>
          <w:sz w:val="24"/>
          <w:szCs w:val="24"/>
          <w:highlight w:val="none"/>
        </w:rPr>
        <w:t xml:space="preserve">（2）如无任何服务偏离，请于本表“偏离说明”中注明“无偏离”；</w:t>
      </w:r>
      <w:bookmarkEnd w:id="52"/>
      <w:r/>
      <w:bookmarkEnd w:id="53"/>
      <w:r>
        <w:rPr>
          <w:rFonts w:hint="eastAsia" w:ascii="宋体" w:hAnsi="宋体" w:cs="宋体"/>
          <w:bCs/>
          <w:sz w:val="24"/>
          <w:szCs w:val="24"/>
          <w:highlight w:val="none"/>
        </w:rPr>
      </w:r>
      <w:r/>
    </w:p>
    <w:p>
      <w:pPr>
        <w:pStyle w:val="1277"/>
        <w:ind w:firstLine="480"/>
        <w:rPr>
          <w:rFonts w:hint="eastAsia" w:ascii="宋体" w:hAnsi="宋体" w:cs="宋体"/>
          <w:bCs/>
          <w:sz w:val="24"/>
          <w:szCs w:val="24"/>
          <w:highlight w:val="none"/>
        </w:rPr>
      </w:pPr>
      <w:r/>
      <w:bookmarkStart w:id="54" w:name="_Toc9412"/>
      <w:r/>
      <w:bookmarkStart w:id="55" w:name="_Toc10188"/>
      <w:r>
        <w:rPr>
          <w:rFonts w:hint="eastAsia" w:ascii="宋体" w:hAnsi="宋体" w:cs="宋体"/>
          <w:bCs/>
          <w:sz w:val="24"/>
          <w:szCs w:val="24"/>
          <w:highlight w:val="none"/>
        </w:rPr>
        <w:t xml:space="preserve">（3）如有服务偏离项，请于本表中列明偏离内容以及相关证明材料，如需要可自行延长，其余无偏离内容不须赘述。</w:t>
      </w:r>
      <w:bookmarkEnd w:id="54"/>
      <w:r/>
      <w:bookmarkEnd w:id="55"/>
      <w:r>
        <w:rPr>
          <w:rFonts w:hint="eastAsia" w:ascii="宋体" w:hAnsi="宋体" w:cs="宋体"/>
          <w:bCs/>
          <w:sz w:val="24"/>
          <w:szCs w:val="24"/>
          <w:highlight w:val="none"/>
        </w:rPr>
      </w:r>
      <w:r/>
    </w:p>
    <w:p>
      <w:pPr>
        <w:pStyle w:val="1355"/>
        <w:ind w:firstLine="480"/>
        <w:rPr>
          <w:rFonts w:hint="eastAsia" w:ascii="宋体" w:hAnsi="宋体" w:cs="宋体"/>
          <w:sz w:val="24"/>
          <w:szCs w:val="24"/>
          <w:highlight w:val="none"/>
        </w:rPr>
      </w:pPr>
      <w:r>
        <w:rPr>
          <w:rFonts w:hint="eastAsia" w:ascii="宋体" w:hAnsi="宋体" w:cs="宋体"/>
          <w:sz w:val="24"/>
          <w:szCs w:val="24"/>
          <w:highlight w:val="none"/>
        </w:rPr>
      </w:r>
      <w:r/>
    </w:p>
    <w:p>
      <w:pPr>
        <w:pStyle w:val="1355"/>
        <w:ind w:firstLine="0"/>
        <w:spacing w:line="360" w:lineRule="auto"/>
        <w:tabs>
          <w:tab w:val="left" w:pos="750" w:leader="none"/>
        </w:tabs>
        <w:rPr>
          <w:rFonts w:hint="eastAsia" w:ascii="宋体" w:hAnsi="宋体" w:cs="宋体"/>
          <w:bCs/>
          <w:sz w:val="24"/>
          <w:szCs w:val="24"/>
          <w:highlight w:val="none"/>
        </w:rPr>
      </w:pPr>
      <w:r>
        <w:rPr>
          <w:rFonts w:hint="eastAsia" w:ascii="宋体" w:hAnsi="宋体" w:cs="宋体"/>
          <w:bCs/>
          <w:sz w:val="24"/>
          <w:szCs w:val="24"/>
          <w:highlight w:val="none"/>
        </w:rPr>
      </w:r>
      <w:r/>
    </w:p>
    <w:p>
      <w:pPr>
        <w:pStyle w:val="1355"/>
        <w:ind w:firstLine="0"/>
        <w:spacing w:line="360" w:lineRule="auto"/>
        <w:tabs>
          <w:tab w:val="left" w:pos="750" w:leader="none"/>
        </w:tabs>
        <w:rPr>
          <w:rFonts w:hint="eastAsia" w:ascii="宋体" w:hAnsi="宋体" w:cs="宋体"/>
          <w:bCs/>
          <w:sz w:val="24"/>
          <w:szCs w:val="24"/>
          <w:highlight w:val="none"/>
        </w:rPr>
      </w:pPr>
      <w:r>
        <w:rPr>
          <w:rFonts w:hint="eastAsia" w:ascii="宋体" w:hAnsi="宋体" w:cs="宋体"/>
          <w:bCs/>
          <w:sz w:val="24"/>
          <w:szCs w:val="24"/>
          <w:highlight w:val="none"/>
        </w:rPr>
      </w:r>
      <w:r/>
    </w:p>
    <w:p>
      <w:pPr>
        <w:pStyle w:val="1277"/>
        <w:spacing w:line="360" w:lineRule="auto"/>
        <w:rPr>
          <w:rFonts w:hint="eastAsia" w:ascii="宋体" w:hAnsi="宋体" w:cs="宋体"/>
          <w:bCs/>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bCs/>
          <w:sz w:val="24"/>
          <w:szCs w:val="24"/>
          <w:highlight w:val="none"/>
        </w:rPr>
      </w:r>
      <w:r/>
    </w:p>
    <w:p>
      <w:pPr>
        <w:pStyle w:val="1277"/>
        <w:rPr>
          <w:rFonts w:hint="eastAsia" w:ascii="宋体" w:hAnsi="宋体" w:cs="宋体"/>
          <w:b/>
          <w:sz w:val="24"/>
          <w:szCs w:val="24"/>
          <w:highlight w:val="none"/>
        </w:rPr>
        <w:outlineLvl w:val="2"/>
      </w:pP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八</w:t>
      </w:r>
      <w:r>
        <w:rPr>
          <w:rFonts w:hint="eastAsia" w:ascii="宋体" w:hAnsi="宋体" w:cs="宋体"/>
          <w:b/>
          <w:sz w:val="24"/>
          <w:szCs w:val="24"/>
          <w:highlight w:val="none"/>
        </w:rPr>
        <w:t xml:space="preserve">）投标供应商基本情况表（格式）：</w:t>
      </w:r>
      <w:r>
        <w:rPr>
          <w:rFonts w:hint="eastAsia" w:ascii="宋体" w:hAnsi="宋体" w:cs="宋体"/>
          <w:b/>
          <w:sz w:val="24"/>
          <w:szCs w:val="24"/>
          <w:highlight w:val="none"/>
        </w:rPr>
      </w:r>
      <w:r/>
    </w:p>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r>
      <w:r/>
    </w:p>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t xml:space="preserve">投标供应商基本情况表</w:t>
      </w:r>
      <w:r>
        <w:rPr>
          <w:rFonts w:hint="eastAsia" w:ascii="宋体" w:hAnsi="宋体" w:cs="宋体"/>
          <w:bCs/>
          <w:sz w:val="24"/>
          <w:szCs w:val="24"/>
          <w:highlight w:val="none"/>
        </w:rPr>
      </w:r>
      <w:r/>
    </w:p>
    <w:p>
      <w:pPr>
        <w:pStyle w:val="1277"/>
        <w:rPr>
          <w:rFonts w:hint="eastAsia" w:ascii="宋体" w:hAnsi="宋体" w:cs="宋体"/>
          <w:szCs w:val="22"/>
          <w:highlight w:val="none"/>
        </w:rPr>
        <w:outlineLvl w:val="9"/>
      </w:pPr>
      <w:r>
        <w:rPr>
          <w:rFonts w:hint="eastAsia" w:ascii="宋体" w:hAnsi="宋体" w:cs="宋体"/>
          <w:bCs/>
          <w:sz w:val="24"/>
          <w:szCs w:val="24"/>
          <w:highlight w:val="none"/>
        </w:rPr>
        <w:t xml:space="preserve">单位名称：（公章）</w:t>
      </w:r>
      <w:r>
        <w:rPr>
          <w:rFonts w:hint="eastAsia" w:ascii="宋体" w:hAnsi="宋体" w:cs="宋体"/>
          <w:szCs w:val="22"/>
          <w:highlight w:val="none"/>
        </w:rPr>
      </w:r>
      <w:r/>
    </w:p>
    <w:tbl>
      <w:tblPr>
        <w:tblW w:w="9268"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trHeight w:val="565"/>
        </w:trPr>
        <w:tc>
          <w:tcPr>
            <w:tcW w:w="2590"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法定代表人</w:t>
            </w:r>
            <w:r>
              <w:rPr>
                <w:rFonts w:hint="eastAsia" w:ascii="宋体" w:hAnsi="宋体" w:cs="宋体"/>
                <w:sz w:val="22"/>
                <w:szCs w:val="21"/>
                <w:highlight w:val="none"/>
              </w:rPr>
            </w:r>
            <w:r/>
          </w:p>
        </w:tc>
        <w:tc>
          <w:tcPr>
            <w:tcW w:w="1925"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c>
          <w:tcPr>
            <w:tcW w:w="1537"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成立日期</w:t>
            </w:r>
            <w:r>
              <w:rPr>
                <w:rFonts w:hint="eastAsia" w:ascii="宋体" w:hAnsi="宋体" w:cs="宋体"/>
                <w:sz w:val="22"/>
                <w:szCs w:val="21"/>
                <w:highlight w:val="none"/>
              </w:rPr>
            </w:r>
            <w:r/>
          </w:p>
        </w:tc>
        <w:tc>
          <w:tcPr>
            <w:tcW w:w="3216"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trHeight w:val="503"/>
        </w:trPr>
        <w:tc>
          <w:tcPr>
            <w:tcW w:w="2590"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企业地址</w:t>
            </w:r>
            <w:r>
              <w:rPr>
                <w:rFonts w:hint="eastAsia" w:ascii="宋体" w:hAnsi="宋体" w:cs="宋体"/>
                <w:sz w:val="22"/>
                <w:szCs w:val="21"/>
                <w:highlight w:val="none"/>
              </w:rPr>
            </w:r>
            <w:r/>
          </w:p>
        </w:tc>
        <w:tc>
          <w:tcPr>
            <w:tcW w:w="1925"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c>
          <w:tcPr>
            <w:tcW w:w="1537"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注册资本</w:t>
            </w:r>
            <w:r>
              <w:rPr>
                <w:rFonts w:hint="eastAsia" w:ascii="宋体" w:hAnsi="宋体" w:cs="宋体"/>
                <w:sz w:val="22"/>
                <w:szCs w:val="21"/>
                <w:highlight w:val="none"/>
              </w:rPr>
            </w:r>
            <w:r/>
          </w:p>
        </w:tc>
        <w:tc>
          <w:tcPr>
            <w:tcW w:w="3216" w:type="dxa"/>
            <w:vAlign w:val="top"/>
            <w:textDirection w:val="lrTb"/>
            <w:noWrap w:val="false"/>
          </w:tcPr>
          <w:p>
            <w:pPr>
              <w:pStyle w:val="1277"/>
              <w:ind w:firstLine="2160"/>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万元</w:t>
            </w:r>
            <w:r>
              <w:rPr>
                <w:rFonts w:hint="eastAsia" w:ascii="宋体" w:hAnsi="宋体" w:cs="宋体"/>
                <w:sz w:val="22"/>
                <w:szCs w:val="21"/>
                <w:highlight w:val="none"/>
              </w:rPr>
            </w:r>
            <w:r/>
          </w:p>
        </w:tc>
      </w:tr>
      <w:tr>
        <w:trPr>
          <w:cantSplit/>
          <w:trHeight w:val="528"/>
        </w:trPr>
        <w:tc>
          <w:tcPr>
            <w:tcW w:w="2590"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经营范围</w:t>
            </w:r>
            <w:r>
              <w:rPr>
                <w:rFonts w:hint="eastAsia" w:ascii="宋体" w:hAnsi="宋体" w:cs="宋体"/>
                <w:sz w:val="22"/>
                <w:szCs w:val="21"/>
                <w:highlight w:val="none"/>
              </w:rPr>
            </w:r>
            <w:r/>
          </w:p>
        </w:tc>
        <w:tc>
          <w:tcPr>
            <w:gridSpan w:val="3"/>
            <w:tcW w:w="6678"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trHeight w:val="541"/>
        </w:trPr>
        <w:tc>
          <w:tcPr>
            <w:tcW w:w="2590"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开户行</w:t>
            </w:r>
            <w:r>
              <w:rPr>
                <w:rFonts w:hint="eastAsia" w:ascii="宋体" w:hAnsi="宋体" w:cs="宋体"/>
                <w:sz w:val="22"/>
                <w:szCs w:val="21"/>
                <w:highlight w:val="none"/>
              </w:rPr>
            </w:r>
            <w:r/>
          </w:p>
        </w:tc>
        <w:tc>
          <w:tcPr>
            <w:tcW w:w="1925"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c>
          <w:tcPr>
            <w:tcW w:w="1537"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银行账号</w:t>
            </w:r>
            <w:r>
              <w:rPr>
                <w:rFonts w:hint="eastAsia" w:ascii="宋体" w:hAnsi="宋体" w:cs="宋体"/>
                <w:sz w:val="22"/>
                <w:szCs w:val="21"/>
                <w:highlight w:val="none"/>
              </w:rPr>
            </w:r>
            <w:r/>
          </w:p>
        </w:tc>
        <w:tc>
          <w:tcPr>
            <w:tcW w:w="3216"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trHeight w:val="541"/>
        </w:trPr>
        <w:tc>
          <w:tcPr>
            <w:tcW w:w="2590" w:type="dxa"/>
            <w:vAlign w:val="center"/>
            <w:textDirection w:val="lrTb"/>
            <w:noWrap w:val="false"/>
          </w:tcPr>
          <w:p>
            <w:pPr>
              <w:pStyle w:val="1277"/>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资产总计</w:t>
            </w:r>
            <w:r>
              <w:rPr>
                <w:rFonts w:hint="eastAsia" w:ascii="宋体" w:hAnsi="宋体" w:cs="宋体"/>
                <w:sz w:val="22"/>
                <w:szCs w:val="21"/>
                <w:highlight w:val="none"/>
              </w:rPr>
            </w:r>
            <w:r/>
          </w:p>
        </w:tc>
        <w:tc>
          <w:tcPr>
            <w:tcW w:w="1925" w:type="dxa"/>
            <w:vAlign w:val="center"/>
            <w:textDirection w:val="lrTb"/>
            <w:noWrap w:val="false"/>
          </w:tcPr>
          <w:p>
            <w:pPr>
              <w:pStyle w:val="1277"/>
              <w:jc w:val="center"/>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      万元</w:t>
            </w:r>
            <w:r>
              <w:rPr>
                <w:rFonts w:hint="eastAsia" w:ascii="宋体" w:hAnsi="宋体" w:cs="宋体"/>
                <w:sz w:val="22"/>
                <w:szCs w:val="21"/>
                <w:highlight w:val="none"/>
              </w:rPr>
            </w:r>
            <w:r/>
          </w:p>
        </w:tc>
        <w:tc>
          <w:tcPr>
            <w:tcW w:w="1537" w:type="dxa"/>
            <w:vAlign w:val="center"/>
            <w:textDirection w:val="lrTb"/>
            <w:noWrap w:val="false"/>
          </w:tcPr>
          <w:p>
            <w:pPr>
              <w:pStyle w:val="1277"/>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净资产</w:t>
            </w:r>
            <w:r>
              <w:rPr>
                <w:rFonts w:hint="eastAsia" w:ascii="宋体" w:hAnsi="宋体" w:cs="宋体"/>
                <w:sz w:val="22"/>
                <w:szCs w:val="21"/>
                <w:highlight w:val="none"/>
              </w:rPr>
            </w:r>
            <w:r/>
          </w:p>
        </w:tc>
        <w:tc>
          <w:tcPr>
            <w:tcW w:w="3216" w:type="dxa"/>
            <w:vAlign w:val="center"/>
            <w:textDirection w:val="lrTb"/>
            <w:noWrap w:val="false"/>
          </w:tcPr>
          <w:p>
            <w:pPr>
              <w:pStyle w:val="1277"/>
              <w:jc w:val="center"/>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万元</w:t>
            </w:r>
            <w:r>
              <w:rPr>
                <w:rFonts w:hint="eastAsia" w:ascii="宋体" w:hAnsi="宋体" w:cs="宋体"/>
                <w:sz w:val="22"/>
                <w:szCs w:val="21"/>
                <w:highlight w:val="none"/>
              </w:rPr>
            </w:r>
            <w:r/>
          </w:p>
        </w:tc>
      </w:tr>
      <w:tr>
        <w:trPr>
          <w:cantSplit/>
          <w:trHeight w:val="515"/>
        </w:trPr>
        <w:tc>
          <w:tcPr>
            <w:tcW w:w="2590" w:type="dxa"/>
            <w:vAlign w:val="center"/>
            <w:textDirection w:val="lrTb"/>
            <w:noWrap w:val="false"/>
          </w:tcPr>
          <w:p>
            <w:pPr>
              <w:pStyle w:val="1277"/>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股东权益</w:t>
            </w:r>
            <w:r>
              <w:rPr>
                <w:rFonts w:hint="eastAsia" w:ascii="宋体" w:hAnsi="宋体" w:cs="宋体"/>
                <w:sz w:val="22"/>
                <w:szCs w:val="21"/>
                <w:highlight w:val="none"/>
              </w:rPr>
            </w:r>
            <w:r/>
          </w:p>
        </w:tc>
        <w:tc>
          <w:tcPr>
            <w:tcW w:w="1925" w:type="dxa"/>
            <w:vAlign w:val="center"/>
            <w:textDirection w:val="lrTb"/>
            <w:noWrap w:val="false"/>
          </w:tcPr>
          <w:p>
            <w:pPr>
              <w:pStyle w:val="1277"/>
              <w:jc w:val="center"/>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     万元</w:t>
            </w:r>
            <w:r>
              <w:rPr>
                <w:rFonts w:hint="eastAsia" w:ascii="宋体" w:hAnsi="宋体" w:cs="宋体"/>
                <w:sz w:val="22"/>
                <w:szCs w:val="21"/>
                <w:highlight w:val="none"/>
              </w:rPr>
            </w:r>
            <w:r/>
          </w:p>
        </w:tc>
        <w:tc>
          <w:tcPr>
            <w:tcW w:w="1537" w:type="dxa"/>
            <w:vAlign w:val="center"/>
            <w:textDirection w:val="lrTb"/>
            <w:noWrap w:val="false"/>
          </w:tcPr>
          <w:p>
            <w:pPr>
              <w:pStyle w:val="1277"/>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主营收入</w:t>
            </w:r>
            <w:r>
              <w:rPr>
                <w:rFonts w:hint="eastAsia" w:ascii="宋体" w:hAnsi="宋体" w:cs="宋体"/>
                <w:sz w:val="22"/>
                <w:szCs w:val="21"/>
                <w:highlight w:val="none"/>
              </w:rPr>
            </w:r>
            <w:r/>
          </w:p>
        </w:tc>
        <w:tc>
          <w:tcPr>
            <w:tcW w:w="3216" w:type="dxa"/>
            <w:vAlign w:val="center"/>
            <w:textDirection w:val="lrTb"/>
            <w:noWrap w:val="false"/>
          </w:tcPr>
          <w:p>
            <w:pPr>
              <w:pStyle w:val="1277"/>
              <w:jc w:val="center"/>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202</w:t>
            </w:r>
            <w:r>
              <w:rPr>
                <w:rFonts w:hint="eastAsia" w:ascii="宋体" w:hAnsi="宋体" w:cs="宋体"/>
                <w:sz w:val="22"/>
                <w:szCs w:val="21"/>
                <w:highlight w:val="none"/>
                <w:lang w:val="en-US" w:eastAsia="zh-CN"/>
              </w:rPr>
              <w:t xml:space="preserve">4</w:t>
            </w:r>
            <w:r>
              <w:rPr>
                <w:rFonts w:hint="eastAsia" w:ascii="宋体" w:hAnsi="宋体" w:cs="宋体"/>
                <w:sz w:val="22"/>
                <w:szCs w:val="21"/>
                <w:highlight w:val="none"/>
              </w:rPr>
              <w:t xml:space="preserve">年     万元</w:t>
            </w:r>
            <w:r>
              <w:rPr>
                <w:rFonts w:hint="eastAsia" w:ascii="宋体" w:hAnsi="宋体" w:cs="宋体"/>
                <w:sz w:val="22"/>
                <w:szCs w:val="21"/>
                <w:highlight w:val="none"/>
              </w:rPr>
            </w:r>
            <w:r/>
          </w:p>
        </w:tc>
      </w:tr>
      <w:tr>
        <w:trPr>
          <w:cantSplit/>
          <w:trHeight w:val="564"/>
        </w:trPr>
        <w:tc>
          <w:tcPr>
            <w:tcW w:w="2590"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实现利润</w:t>
            </w:r>
            <w:r>
              <w:rPr>
                <w:rFonts w:hint="eastAsia" w:ascii="宋体" w:hAnsi="宋体" w:cs="宋体"/>
                <w:sz w:val="22"/>
                <w:szCs w:val="21"/>
                <w:highlight w:val="none"/>
              </w:rPr>
            </w:r>
            <w:r/>
          </w:p>
        </w:tc>
        <w:tc>
          <w:tcPr>
            <w:tcW w:w="1925"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202</w:t>
            </w:r>
            <w:r>
              <w:rPr>
                <w:rFonts w:hint="eastAsia" w:ascii="宋体" w:hAnsi="宋体" w:cs="宋体"/>
                <w:sz w:val="22"/>
                <w:szCs w:val="21"/>
                <w:highlight w:val="none"/>
                <w:lang w:val="en-US" w:eastAsia="zh-CN"/>
              </w:rPr>
              <w:t xml:space="preserve">4</w:t>
            </w:r>
            <w:r>
              <w:rPr>
                <w:rFonts w:hint="eastAsia" w:ascii="宋体" w:hAnsi="宋体" w:cs="宋体"/>
                <w:sz w:val="22"/>
                <w:szCs w:val="21"/>
                <w:highlight w:val="none"/>
              </w:rPr>
              <w:t xml:space="preserve">年 万元</w:t>
            </w:r>
            <w:r>
              <w:rPr>
                <w:rFonts w:hint="eastAsia" w:ascii="宋体" w:hAnsi="宋体" w:cs="宋体"/>
                <w:sz w:val="22"/>
                <w:szCs w:val="21"/>
                <w:highlight w:val="none"/>
              </w:rPr>
            </w:r>
            <w:r/>
          </w:p>
        </w:tc>
        <w:tc>
          <w:tcPr>
            <w:tcW w:w="1537"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c>
          <w:tcPr>
            <w:tcW w:w="3216"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trPr>
        <w:tc>
          <w:tcPr>
            <w:tcW w:w="2590"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营业面积</w:t>
            </w:r>
            <w:r>
              <w:rPr>
                <w:rFonts w:hint="eastAsia" w:ascii="宋体" w:hAnsi="宋体" w:cs="宋体"/>
                <w:sz w:val="22"/>
                <w:szCs w:val="21"/>
                <w:highlight w:val="none"/>
              </w:rPr>
            </w:r>
            <w:r/>
          </w:p>
        </w:tc>
        <w:tc>
          <w:tcPr>
            <w:tcW w:w="1925" w:type="dxa"/>
            <w:vAlign w:val="center"/>
            <w:textDirection w:val="lrTb"/>
            <w:noWrap w:val="false"/>
          </w:tcPr>
          <w:p>
            <w:pPr>
              <w:pStyle w:val="1277"/>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         平方米</w:t>
            </w:r>
            <w:r>
              <w:rPr>
                <w:rFonts w:hint="eastAsia" w:ascii="宋体" w:hAnsi="宋体" w:cs="宋体"/>
                <w:sz w:val="22"/>
                <w:szCs w:val="21"/>
                <w:highlight w:val="none"/>
              </w:rPr>
            </w:r>
            <w:r/>
          </w:p>
        </w:tc>
        <w:tc>
          <w:tcPr>
            <w:tcW w:w="1537"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其中：</w:t>
            </w:r>
            <w:r>
              <w:rPr>
                <w:rFonts w:hint="eastAsia" w:ascii="宋体" w:hAnsi="宋体" w:cs="宋体"/>
                <w:sz w:val="22"/>
                <w:szCs w:val="21"/>
                <w:highlight w:val="none"/>
              </w:rPr>
            </w:r>
            <w:r/>
          </w:p>
        </w:tc>
        <w:tc>
          <w:tcPr>
            <w:tcW w:w="3216"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自有面积平方米</w:t>
            </w:r>
            <w:r>
              <w:rPr>
                <w:rFonts w:hint="eastAsia" w:ascii="宋体" w:hAnsi="宋体" w:cs="宋体"/>
                <w:sz w:val="22"/>
                <w:szCs w:val="21"/>
                <w:highlight w:val="none"/>
              </w:rPr>
            </w:r>
            <w:r/>
          </w:p>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承租面积平方米</w:t>
            </w:r>
            <w:r>
              <w:rPr>
                <w:rFonts w:hint="eastAsia" w:ascii="宋体" w:hAnsi="宋体" w:cs="宋体"/>
                <w:sz w:val="22"/>
                <w:szCs w:val="21"/>
                <w:highlight w:val="none"/>
              </w:rPr>
            </w:r>
            <w:r/>
          </w:p>
        </w:tc>
      </w:tr>
      <w:tr>
        <w:trPr>
          <w:cantSplit/>
        </w:trPr>
        <w:tc>
          <w:tcPr>
            <w:tcW w:w="2590"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单位简历及内设机构情况</w:t>
            </w:r>
            <w:r>
              <w:rPr>
                <w:rFonts w:hint="eastAsia" w:ascii="宋体" w:hAnsi="宋体" w:cs="宋体"/>
                <w:sz w:val="22"/>
                <w:szCs w:val="21"/>
                <w:highlight w:val="none"/>
              </w:rPr>
            </w:r>
            <w:r/>
          </w:p>
        </w:tc>
        <w:tc>
          <w:tcPr>
            <w:gridSpan w:val="3"/>
            <w:tcW w:w="6678"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trHeight w:val="703"/>
        </w:trPr>
        <w:tc>
          <w:tcPr>
            <w:tcW w:w="2590"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单位优势及特长</w:t>
            </w:r>
            <w:r>
              <w:rPr>
                <w:rFonts w:hint="eastAsia" w:ascii="宋体" w:hAnsi="宋体" w:cs="宋体"/>
                <w:sz w:val="22"/>
                <w:szCs w:val="21"/>
                <w:highlight w:val="none"/>
              </w:rPr>
            </w:r>
            <w:r/>
          </w:p>
        </w:tc>
        <w:tc>
          <w:tcPr>
            <w:gridSpan w:val="3"/>
            <w:tcW w:w="6678"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trPr>
        <w:tc>
          <w:tcPr>
            <w:tcW w:w="2590"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近三年来完成或正在履行的重大合同情况</w:t>
            </w:r>
            <w:r>
              <w:rPr>
                <w:rFonts w:hint="eastAsia" w:ascii="宋体" w:hAnsi="宋体" w:cs="宋体"/>
                <w:sz w:val="22"/>
                <w:szCs w:val="21"/>
                <w:highlight w:val="none"/>
              </w:rPr>
            </w:r>
            <w:r/>
          </w:p>
        </w:tc>
        <w:tc>
          <w:tcPr>
            <w:gridSpan w:val="3"/>
            <w:tcW w:w="6678"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trPr>
        <w:tc>
          <w:tcPr>
            <w:tcW w:w="2590"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最近2年内在经营过程中受到何种奖励或处分</w:t>
            </w:r>
            <w:r>
              <w:rPr>
                <w:rFonts w:hint="eastAsia" w:ascii="宋体" w:hAnsi="宋体" w:cs="宋体"/>
                <w:sz w:val="22"/>
                <w:szCs w:val="21"/>
                <w:highlight w:val="none"/>
              </w:rPr>
            </w:r>
            <w:r/>
          </w:p>
        </w:tc>
        <w:tc>
          <w:tcPr>
            <w:gridSpan w:val="3"/>
            <w:tcW w:w="6678"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（包括财政、工商、税务、物价、技监部门稽查情况和结果）</w:t>
            </w:r>
            <w:r>
              <w:rPr>
                <w:rFonts w:hint="eastAsia" w:ascii="宋体" w:hAnsi="宋体" w:cs="宋体"/>
                <w:sz w:val="22"/>
                <w:szCs w:val="21"/>
                <w:highlight w:val="none"/>
              </w:rPr>
            </w:r>
            <w:r/>
          </w:p>
        </w:tc>
      </w:tr>
      <w:tr>
        <w:trPr>
          <w:cantSplit/>
        </w:trPr>
        <w:tc>
          <w:tcPr>
            <w:tcW w:w="2590"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最近3年内有无因售假、售劣或是其他原因被消费者投诉或起诉的情况及说明</w:t>
            </w:r>
            <w:r>
              <w:rPr>
                <w:rFonts w:hint="eastAsia" w:ascii="宋体" w:hAnsi="宋体" w:cs="宋体"/>
                <w:sz w:val="22"/>
                <w:szCs w:val="21"/>
                <w:highlight w:val="none"/>
              </w:rPr>
            </w:r>
            <w:r/>
          </w:p>
        </w:tc>
        <w:tc>
          <w:tcPr>
            <w:gridSpan w:val="3"/>
            <w:tcW w:w="6678"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（包括解决方式和结果）</w:t>
            </w:r>
            <w:r>
              <w:rPr>
                <w:rFonts w:hint="eastAsia" w:ascii="宋体" w:hAnsi="宋体" w:cs="宋体"/>
                <w:sz w:val="22"/>
                <w:szCs w:val="21"/>
                <w:highlight w:val="none"/>
              </w:rPr>
            </w:r>
            <w:r/>
          </w:p>
        </w:tc>
      </w:tr>
      <w:tr>
        <w:trPr>
          <w:cantSplit/>
        </w:trPr>
        <w:tc>
          <w:tcPr>
            <w:tcW w:w="2590"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参加政府采购活动前三年内，在经营活动中有无重大违法记录情况及说明</w:t>
            </w:r>
            <w:r>
              <w:rPr>
                <w:rFonts w:hint="eastAsia" w:ascii="宋体" w:hAnsi="宋体" w:cs="宋体"/>
                <w:sz w:val="22"/>
                <w:szCs w:val="21"/>
                <w:highlight w:val="none"/>
              </w:rPr>
            </w:r>
            <w:r/>
          </w:p>
        </w:tc>
        <w:tc>
          <w:tcPr>
            <w:gridSpan w:val="3"/>
            <w:tcW w:w="6678"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trPr>
        <w:tc>
          <w:tcPr>
            <w:tcW w:w="2590"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获得技术认证的工程师及简介</w:t>
            </w:r>
            <w:r>
              <w:rPr>
                <w:rFonts w:hint="eastAsia" w:ascii="宋体" w:hAnsi="宋体" w:cs="宋体"/>
                <w:sz w:val="22"/>
                <w:szCs w:val="21"/>
                <w:highlight w:val="none"/>
              </w:rPr>
            </w:r>
            <w:r/>
          </w:p>
        </w:tc>
        <w:tc>
          <w:tcPr>
            <w:gridSpan w:val="3"/>
            <w:tcW w:w="6678"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trHeight w:val="947"/>
        </w:trPr>
        <w:tc>
          <w:tcPr>
            <w:tcW w:w="2590"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其他需要说明的情况</w:t>
            </w:r>
            <w:r>
              <w:rPr>
                <w:rFonts w:hint="eastAsia" w:ascii="宋体" w:hAnsi="宋体" w:cs="宋体"/>
                <w:sz w:val="22"/>
                <w:szCs w:val="21"/>
                <w:highlight w:val="none"/>
              </w:rPr>
            </w:r>
            <w:r/>
          </w:p>
        </w:tc>
        <w:tc>
          <w:tcPr>
            <w:gridSpan w:val="3"/>
            <w:tcW w:w="6678"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bl>
    <w:p>
      <w:pPr>
        <w:pStyle w:val="1277"/>
        <w:rPr>
          <w:rFonts w:hint="eastAsia" w:ascii="宋体" w:hAnsi="宋体" w:cs="宋体"/>
          <w:bCs/>
          <w:sz w:val="24"/>
          <w:szCs w:val="24"/>
          <w:highlight w:val="none"/>
        </w:rPr>
      </w:pPr>
      <w:r>
        <w:rPr>
          <w:rFonts w:hint="eastAsia" w:ascii="宋体" w:hAnsi="宋体" w:cs="宋体"/>
          <w:bCs/>
          <w:sz w:val="24"/>
          <w:szCs w:val="24"/>
          <w:highlight w:val="none"/>
        </w:rPr>
      </w:r>
      <w:r/>
    </w:p>
    <w:p>
      <w:pPr>
        <w:pStyle w:val="1277"/>
        <w:jc w:val="center"/>
        <w:rPr>
          <w:rFonts w:hint="eastAsia" w:ascii="宋体" w:hAnsi="宋体" w:cs="宋体"/>
          <w:bCs/>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bCs/>
          <w:sz w:val="24"/>
          <w:szCs w:val="24"/>
          <w:highlight w:val="none"/>
        </w:rPr>
      </w:r>
      <w:r/>
    </w:p>
    <w:p>
      <w:pPr>
        <w:pStyle w:val="1277"/>
        <w:rPr>
          <w:rFonts w:hint="eastAsia" w:ascii="宋体" w:hAnsi="宋体" w:cs="宋体"/>
          <w:bCs/>
          <w:sz w:val="24"/>
          <w:szCs w:val="24"/>
          <w:highlight w:val="none"/>
        </w:rPr>
        <w:outlineLvl w:val="2"/>
      </w:pPr>
      <w:r>
        <w:rPr>
          <w:rFonts w:hint="eastAsia" w:ascii="宋体" w:hAnsi="宋体" w:cs="宋体"/>
          <w:b/>
          <w:sz w:val="24"/>
          <w:szCs w:val="24"/>
          <w:highlight w:val="none"/>
          <w:lang w:eastAsia="zh-CN"/>
        </w:rPr>
        <w:t xml:space="preserve">（</w:t>
      </w:r>
      <w:r>
        <w:rPr>
          <w:rFonts w:hint="eastAsia" w:ascii="宋体" w:hAnsi="宋体" w:cs="宋体"/>
          <w:b/>
          <w:sz w:val="24"/>
          <w:szCs w:val="24"/>
          <w:highlight w:val="none"/>
          <w:lang w:val="en-US" w:eastAsia="zh-CN"/>
        </w:rPr>
        <w:t xml:space="preserve">九</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主要人员配置表（格式）：</w:t>
      </w:r>
      <w:r>
        <w:rPr>
          <w:rFonts w:hint="eastAsia" w:ascii="宋体" w:hAnsi="宋体" w:cs="宋体"/>
          <w:bCs/>
          <w:sz w:val="24"/>
          <w:szCs w:val="24"/>
          <w:highlight w:val="none"/>
        </w:rPr>
      </w:r>
      <w:r/>
    </w:p>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r>
      <w:r/>
    </w:p>
    <w:p>
      <w:pPr>
        <w:pStyle w:val="1277"/>
        <w:jc w:val="center"/>
        <w:rPr>
          <w:rFonts w:hint="eastAsia" w:ascii="宋体" w:hAnsi="宋体" w:cs="宋体"/>
          <w:b/>
          <w:sz w:val="24"/>
          <w:szCs w:val="24"/>
          <w:highlight w:val="none"/>
        </w:rPr>
      </w:pPr>
      <w:r>
        <w:rPr>
          <w:rFonts w:hint="eastAsia" w:ascii="宋体" w:hAnsi="宋体" w:cs="宋体"/>
          <w:bCs/>
          <w:sz w:val="24"/>
          <w:szCs w:val="24"/>
          <w:highlight w:val="none"/>
        </w:rPr>
        <w:t xml:space="preserve">主要人员配置表</w:t>
      </w:r>
      <w:r>
        <w:rPr>
          <w:rFonts w:hint="eastAsia" w:ascii="宋体" w:hAnsi="宋体" w:cs="宋体"/>
          <w:b/>
          <w:sz w:val="24"/>
          <w:szCs w:val="24"/>
          <w:highlight w:val="none"/>
        </w:rPr>
      </w:r>
      <w:r/>
    </w:p>
    <w:p>
      <w:pPr>
        <w:pStyle w:val="1277"/>
        <w:ind w:left="12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投标人（盖章）：                      政府采购编号：</w:t>
      </w:r>
      <w:r>
        <w:rPr>
          <w:rFonts w:ascii="宋体" w:hAnsi="宋体" w:cs="宋体"/>
          <w:bCs/>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103"/>
        <w:gridCol w:w="602"/>
        <w:gridCol w:w="602"/>
        <w:gridCol w:w="1075"/>
        <w:gridCol w:w="765"/>
        <w:gridCol w:w="1015"/>
        <w:gridCol w:w="1194"/>
        <w:gridCol w:w="1343"/>
      </w:tblGrid>
      <w:tr>
        <w:trPr/>
        <w:tc>
          <w:tcPr>
            <w:tcW w:w="556" w:type="dxa"/>
            <w:vAlign w:val="center"/>
            <w:textDirection w:val="lrTb"/>
            <w:noWrap w:val="false"/>
          </w:tcPr>
          <w:p>
            <w:pPr>
              <w:pStyle w:val="1277"/>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序号</w:t>
            </w:r>
            <w:r>
              <w:rPr>
                <w:rFonts w:hint="eastAsia" w:ascii="宋体" w:hAnsi="宋体" w:cs="宋体"/>
                <w:b/>
                <w:bCs/>
                <w:sz w:val="22"/>
                <w:szCs w:val="22"/>
                <w:highlight w:val="none"/>
              </w:rPr>
            </w:r>
            <w:r/>
          </w:p>
        </w:tc>
        <w:tc>
          <w:tcPr>
            <w:tcW w:w="1103" w:type="dxa"/>
            <w:vAlign w:val="center"/>
            <w:textDirection w:val="lrTb"/>
            <w:noWrap w:val="false"/>
          </w:tcPr>
          <w:p>
            <w:pPr>
              <w:pStyle w:val="1277"/>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姓名</w:t>
            </w:r>
            <w:r>
              <w:rPr>
                <w:rFonts w:hint="eastAsia" w:ascii="宋体" w:hAnsi="宋体" w:cs="宋体"/>
                <w:b/>
                <w:bCs/>
                <w:sz w:val="22"/>
                <w:szCs w:val="22"/>
                <w:highlight w:val="none"/>
              </w:rPr>
            </w:r>
            <w:r/>
          </w:p>
        </w:tc>
        <w:tc>
          <w:tcPr>
            <w:tcW w:w="602" w:type="dxa"/>
            <w:vAlign w:val="center"/>
            <w:textDirection w:val="lrTb"/>
            <w:noWrap w:val="false"/>
          </w:tcPr>
          <w:p>
            <w:pPr>
              <w:pStyle w:val="1277"/>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性别</w:t>
            </w:r>
            <w:r>
              <w:rPr>
                <w:rFonts w:hint="eastAsia" w:ascii="宋体" w:hAnsi="宋体" w:cs="宋体"/>
                <w:b/>
                <w:bCs/>
                <w:sz w:val="22"/>
                <w:szCs w:val="22"/>
                <w:highlight w:val="none"/>
              </w:rPr>
            </w:r>
            <w:r/>
          </w:p>
        </w:tc>
        <w:tc>
          <w:tcPr>
            <w:tcW w:w="602" w:type="dxa"/>
            <w:vAlign w:val="center"/>
            <w:textDirection w:val="lrTb"/>
            <w:noWrap w:val="false"/>
          </w:tcPr>
          <w:p>
            <w:pPr>
              <w:pStyle w:val="1277"/>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年龄</w:t>
            </w:r>
            <w:r>
              <w:rPr>
                <w:rFonts w:hint="eastAsia" w:ascii="宋体" w:hAnsi="宋体" w:cs="宋体"/>
                <w:b/>
                <w:bCs/>
                <w:sz w:val="22"/>
                <w:szCs w:val="22"/>
                <w:highlight w:val="none"/>
              </w:rPr>
            </w:r>
            <w:r/>
          </w:p>
        </w:tc>
        <w:tc>
          <w:tcPr>
            <w:tcW w:w="1075" w:type="dxa"/>
            <w:vAlign w:val="center"/>
            <w:textDirection w:val="lrTb"/>
            <w:noWrap w:val="false"/>
          </w:tcPr>
          <w:p>
            <w:pPr>
              <w:pStyle w:val="1277"/>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岗位</w:t>
            </w:r>
            <w:r>
              <w:rPr>
                <w:rFonts w:hint="eastAsia" w:ascii="宋体" w:hAnsi="宋体" w:cs="宋体"/>
                <w:b/>
                <w:bCs/>
                <w:sz w:val="22"/>
                <w:szCs w:val="22"/>
                <w:highlight w:val="none"/>
              </w:rPr>
            </w:r>
            <w:r/>
          </w:p>
          <w:p>
            <w:pPr>
              <w:pStyle w:val="1277"/>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名称</w:t>
            </w:r>
            <w:r>
              <w:rPr>
                <w:rFonts w:hint="eastAsia" w:ascii="宋体" w:hAnsi="宋体" w:cs="宋体"/>
                <w:b/>
                <w:bCs/>
                <w:sz w:val="22"/>
                <w:szCs w:val="22"/>
                <w:highlight w:val="none"/>
              </w:rPr>
            </w:r>
            <w:r/>
          </w:p>
        </w:tc>
        <w:tc>
          <w:tcPr>
            <w:tcW w:w="765" w:type="dxa"/>
            <w:vAlign w:val="center"/>
            <w:textDirection w:val="lrTb"/>
            <w:noWrap w:val="false"/>
          </w:tcPr>
          <w:p>
            <w:pPr>
              <w:pStyle w:val="1277"/>
              <w:jc w:val="center"/>
              <w:spacing w:line="420" w:lineRule="exact"/>
              <w:rPr>
                <w:rFonts w:ascii="宋体" w:hAnsi="宋体" w:cs="宋体"/>
                <w:b/>
                <w:bCs/>
                <w:sz w:val="22"/>
                <w:szCs w:val="22"/>
                <w:highlight w:val="none"/>
              </w:rPr>
            </w:pPr>
            <w:r>
              <w:rPr>
                <w:rFonts w:hint="eastAsia" w:ascii="宋体" w:hAnsi="宋体" w:cs="宋体"/>
                <w:b/>
                <w:bCs/>
                <w:sz w:val="22"/>
                <w:szCs w:val="22"/>
                <w:highlight w:val="none"/>
              </w:rPr>
              <w:t xml:space="preserve">学历</w:t>
            </w:r>
            <w:r>
              <w:rPr>
                <w:rFonts w:ascii="宋体" w:hAnsi="宋体" w:cs="宋体"/>
                <w:b/>
                <w:bCs/>
                <w:sz w:val="22"/>
                <w:szCs w:val="22"/>
                <w:highlight w:val="none"/>
              </w:rPr>
            </w:r>
            <w:r/>
          </w:p>
        </w:tc>
        <w:tc>
          <w:tcPr>
            <w:tcW w:w="1015" w:type="dxa"/>
            <w:vAlign w:val="center"/>
            <w:textDirection w:val="lrTb"/>
            <w:noWrap w:val="false"/>
          </w:tcPr>
          <w:p>
            <w:pPr>
              <w:pStyle w:val="1277"/>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证书</w:t>
            </w:r>
            <w:r>
              <w:rPr>
                <w:rFonts w:hint="eastAsia" w:ascii="宋体" w:hAnsi="宋体" w:cs="宋体"/>
                <w:b/>
                <w:bCs/>
                <w:sz w:val="22"/>
                <w:szCs w:val="22"/>
                <w:highlight w:val="none"/>
              </w:rPr>
            </w:r>
            <w:r/>
          </w:p>
          <w:p>
            <w:pPr>
              <w:pStyle w:val="1277"/>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名称</w:t>
            </w:r>
            <w:r>
              <w:rPr>
                <w:rFonts w:hint="eastAsia" w:ascii="宋体" w:hAnsi="宋体" w:cs="宋体"/>
                <w:b/>
                <w:bCs/>
                <w:sz w:val="22"/>
                <w:szCs w:val="22"/>
                <w:highlight w:val="none"/>
              </w:rPr>
            </w:r>
            <w:r/>
          </w:p>
        </w:tc>
        <w:tc>
          <w:tcPr>
            <w:tcW w:w="1194" w:type="dxa"/>
            <w:vAlign w:val="center"/>
            <w:textDirection w:val="lrTb"/>
            <w:noWrap w:val="false"/>
          </w:tcPr>
          <w:p>
            <w:pPr>
              <w:pStyle w:val="1277"/>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工作经验</w:t>
            </w:r>
            <w:r>
              <w:rPr>
                <w:rFonts w:hint="eastAsia" w:ascii="宋体" w:hAnsi="宋体" w:cs="宋体"/>
                <w:b/>
                <w:bCs/>
                <w:sz w:val="22"/>
                <w:szCs w:val="22"/>
                <w:highlight w:val="none"/>
              </w:rPr>
            </w:r>
            <w:r/>
          </w:p>
        </w:tc>
        <w:tc>
          <w:tcPr>
            <w:tcW w:w="1343" w:type="dxa"/>
            <w:vAlign w:val="center"/>
            <w:textDirection w:val="lrTb"/>
            <w:noWrap w:val="false"/>
          </w:tcPr>
          <w:p>
            <w:pPr>
              <w:pStyle w:val="1277"/>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备注</w:t>
            </w:r>
            <w:r>
              <w:rPr>
                <w:rFonts w:hint="eastAsia" w:ascii="宋体" w:hAnsi="宋体" w:cs="宋体"/>
                <w:b/>
                <w:bCs/>
                <w:sz w:val="22"/>
                <w:szCs w:val="22"/>
                <w:highlight w:val="none"/>
              </w:rPr>
            </w:r>
            <w:r/>
          </w:p>
        </w:tc>
      </w:tr>
      <w:tr>
        <w:trPr/>
        <w:tc>
          <w:tcPr>
            <w:tcW w:w="556"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rPr>
            </w:r>
            <w:r/>
          </w:p>
        </w:tc>
        <w:tc>
          <w:tcPr>
            <w:tcW w:w="1103"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tc>
          <w:tcPr>
            <w:tcW w:w="556"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rPr>
            </w:r>
            <w:r/>
          </w:p>
        </w:tc>
        <w:tc>
          <w:tcPr>
            <w:tcW w:w="1103"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tc>
          <w:tcPr>
            <w:tcW w:w="556"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rPr>
            </w:r>
            <w:r/>
          </w:p>
        </w:tc>
        <w:tc>
          <w:tcPr>
            <w:tcW w:w="1103"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tc>
          <w:tcPr>
            <w:tcW w:w="556"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rPr>
            </w:r>
            <w:r/>
          </w:p>
        </w:tc>
        <w:tc>
          <w:tcPr>
            <w:tcW w:w="1103"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tc>
          <w:tcPr>
            <w:tcW w:w="556"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5</w:t>
            </w:r>
            <w:r>
              <w:rPr>
                <w:rFonts w:hint="eastAsia" w:ascii="宋体" w:hAnsi="宋体" w:cs="宋体"/>
                <w:sz w:val="24"/>
                <w:szCs w:val="24"/>
                <w:highlight w:val="none"/>
              </w:rPr>
            </w:r>
            <w:r/>
          </w:p>
        </w:tc>
        <w:tc>
          <w:tcPr>
            <w:tcW w:w="1103"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tc>
          <w:tcPr>
            <w:tcW w:w="556"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6</w:t>
            </w:r>
            <w:r>
              <w:rPr>
                <w:rFonts w:hint="eastAsia" w:ascii="宋体" w:hAnsi="宋体" w:cs="宋体"/>
                <w:sz w:val="24"/>
                <w:szCs w:val="24"/>
                <w:highlight w:val="none"/>
              </w:rPr>
            </w:r>
            <w:r/>
          </w:p>
        </w:tc>
        <w:tc>
          <w:tcPr>
            <w:tcW w:w="1103"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tc>
          <w:tcPr>
            <w:tcW w:w="556"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7</w:t>
            </w:r>
            <w:r>
              <w:rPr>
                <w:rFonts w:hint="eastAsia" w:ascii="宋体" w:hAnsi="宋体" w:cs="宋体"/>
                <w:sz w:val="24"/>
                <w:szCs w:val="24"/>
                <w:highlight w:val="none"/>
              </w:rPr>
            </w:r>
            <w:r/>
          </w:p>
        </w:tc>
        <w:tc>
          <w:tcPr>
            <w:tcW w:w="1103"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tc>
          <w:tcPr>
            <w:tcW w:w="556"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8</w:t>
            </w:r>
            <w:r>
              <w:rPr>
                <w:rFonts w:hint="eastAsia" w:ascii="宋体" w:hAnsi="宋体" w:cs="宋体"/>
                <w:sz w:val="24"/>
                <w:szCs w:val="24"/>
                <w:highlight w:val="none"/>
              </w:rPr>
            </w:r>
            <w:r/>
          </w:p>
        </w:tc>
        <w:tc>
          <w:tcPr>
            <w:tcW w:w="1103"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trHeight w:val="393"/>
        </w:trPr>
        <w:tc>
          <w:tcPr>
            <w:tcW w:w="556"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9</w:t>
            </w:r>
            <w:r>
              <w:rPr>
                <w:rFonts w:hint="eastAsia" w:ascii="宋体" w:hAnsi="宋体" w:cs="宋体"/>
                <w:sz w:val="24"/>
                <w:szCs w:val="24"/>
                <w:highlight w:val="none"/>
              </w:rPr>
            </w:r>
            <w:r/>
          </w:p>
        </w:tc>
        <w:tc>
          <w:tcPr>
            <w:tcW w:w="1103"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trHeight w:val="526"/>
        </w:trPr>
        <w:tc>
          <w:tcPr>
            <w:tcW w:w="556"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10</w:t>
            </w:r>
            <w:r>
              <w:rPr>
                <w:rFonts w:hint="eastAsia" w:ascii="宋体" w:hAnsi="宋体" w:cs="宋体"/>
                <w:sz w:val="24"/>
                <w:szCs w:val="24"/>
                <w:highlight w:val="none"/>
              </w:rPr>
            </w:r>
            <w:r/>
          </w:p>
        </w:tc>
        <w:tc>
          <w:tcPr>
            <w:tcW w:w="1103"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tc>
          <w:tcPr>
            <w:tcW w:w="556"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rPr>
            </w:r>
            <w:r/>
          </w:p>
        </w:tc>
        <w:tc>
          <w:tcPr>
            <w:tcW w:w="1103"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bl>
    <w:p>
      <w:pPr>
        <w:pStyle w:val="1277"/>
        <w:ind w:left="120"/>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r>
      <w:r/>
    </w:p>
    <w:p>
      <w:pPr>
        <w:pStyle w:val="1277"/>
        <w:ind w:firstLine="3120"/>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法定代表人或法定代表人授权代表签字或盖章：</w:t>
      </w:r>
      <w:r>
        <w:rPr>
          <w:rFonts w:hint="eastAsia" w:ascii="宋体" w:hAnsi="宋体" w:cs="宋体"/>
          <w:b/>
          <w:bCs/>
          <w:sz w:val="24"/>
          <w:szCs w:val="24"/>
          <w:highlight w:val="none"/>
        </w:rPr>
      </w:r>
      <w:r/>
    </w:p>
    <w:p>
      <w:pPr>
        <w:pStyle w:val="1277"/>
        <w:ind w:left="12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备注：1.表格不够可自行延长。</w:t>
      </w:r>
      <w:r>
        <w:rPr>
          <w:rFonts w:hint="eastAsia" w:ascii="宋体" w:hAnsi="宋体" w:cs="宋体"/>
          <w:bCs/>
          <w:sz w:val="24"/>
          <w:szCs w:val="24"/>
          <w:highlight w:val="none"/>
        </w:rPr>
      </w:r>
      <w:r/>
    </w:p>
    <w:p>
      <w:pPr>
        <w:pStyle w:val="1277"/>
        <w:ind w:left="120"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  2.相关材料请附本表之后。</w:t>
      </w:r>
      <w:r>
        <w:rPr>
          <w:rFonts w:hint="eastAsia" w:ascii="宋体" w:hAnsi="宋体" w:cs="宋体"/>
          <w:bCs/>
          <w:sz w:val="24"/>
          <w:szCs w:val="24"/>
          <w:highlight w:val="none"/>
        </w:rPr>
      </w:r>
      <w:r/>
    </w:p>
    <w:p>
      <w:pPr>
        <w:pStyle w:val="1277"/>
        <w:ind w:left="12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pStyle w:val="1302"/>
        <w:ind w:left="1260"/>
        <w:rPr>
          <w:rFonts w:hint="eastAsia" w:ascii="宋体" w:hAnsi="宋体" w:cs="宋体"/>
          <w:sz w:val="24"/>
          <w:highlight w:val="none"/>
        </w:rPr>
      </w:pPr>
      <w:r>
        <w:rPr>
          <w:rFonts w:hint="eastAsia" w:ascii="宋体" w:hAnsi="宋体" w:cs="宋体"/>
          <w:sz w:val="24"/>
          <w:highlight w:val="none"/>
        </w:rPr>
      </w:r>
      <w:r/>
    </w:p>
    <w:p>
      <w:pPr>
        <w:pStyle w:val="1277"/>
        <w:rPr>
          <w:rFonts w:hint="eastAsia" w:ascii="宋体" w:hAnsi="宋体" w:cs="宋体"/>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sz w:val="24"/>
          <w:szCs w:val="24"/>
          <w:highlight w:val="none"/>
        </w:rPr>
      </w:r>
      <w:r/>
    </w:p>
    <w:p>
      <w:pPr>
        <w:pStyle w:val="1277"/>
        <w:rPr>
          <w:rFonts w:hint="eastAsia" w:ascii="宋体" w:hAnsi="宋体" w:eastAsia="宋体" w:cs="宋体"/>
          <w:b/>
          <w:sz w:val="24"/>
          <w:szCs w:val="24"/>
          <w:highlight w:val="none"/>
          <w:lang w:eastAsia="zh-CN"/>
        </w:rPr>
        <w:outlineLvl w:val="2"/>
      </w:pP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十</w:t>
      </w:r>
      <w:r>
        <w:rPr>
          <w:rFonts w:hint="eastAsia" w:ascii="宋体" w:hAnsi="宋体" w:eastAsia="宋体" w:cs="宋体"/>
          <w:b/>
          <w:sz w:val="24"/>
          <w:szCs w:val="24"/>
          <w:highlight w:val="none"/>
          <w:lang w:eastAsia="zh-CN"/>
        </w:rPr>
        <w:t xml:space="preserve">）联合体投标协议（如有）（格式）</w:t>
      </w:r>
      <w:r>
        <w:rPr>
          <w:rFonts w:hint="eastAsia" w:ascii="宋体" w:hAnsi="宋体" w:eastAsia="宋体" w:cs="宋体"/>
          <w:b/>
          <w:sz w:val="24"/>
          <w:szCs w:val="24"/>
          <w:highlight w:val="none"/>
          <w:lang w:eastAsia="zh-CN"/>
        </w:rPr>
      </w:r>
      <w:r/>
    </w:p>
    <w:p>
      <w:pPr>
        <w:pStyle w:val="1277"/>
        <w:ind w:firstLine="244"/>
        <w:jc w:val="center"/>
        <w:rPr>
          <w:rFonts w:hint="eastAsia" w:ascii="宋体" w:hAnsi="宋体"/>
          <w:b/>
          <w:sz w:val="30"/>
          <w:szCs w:val="30"/>
          <w:highlight w:val="none"/>
        </w:rPr>
      </w:pPr>
      <w:r>
        <w:rPr>
          <w:rFonts w:hint="eastAsia" w:ascii="宋体" w:hAnsi="宋体"/>
          <w:b/>
          <w:sz w:val="30"/>
          <w:szCs w:val="30"/>
          <w:highlight w:val="none"/>
        </w:rPr>
        <w:t xml:space="preserve">联合体投标协议</w:t>
      </w:r>
      <w:r>
        <w:rPr>
          <w:rFonts w:hint="eastAsia" w:ascii="宋体" w:hAnsi="宋体"/>
          <w:b/>
          <w:sz w:val="30"/>
          <w:szCs w:val="30"/>
          <w:highlight w:val="none"/>
        </w:rPr>
      </w:r>
      <w:r/>
    </w:p>
    <w:p>
      <w:pPr>
        <w:pStyle w:val="1277"/>
        <w:ind w:firstLine="550"/>
        <w:spacing w:line="360" w:lineRule="auto"/>
        <w:rPr>
          <w:rFonts w:ascii="宋体" w:hAnsi="宋体" w:cs="Arial"/>
          <w:sz w:val="22"/>
          <w:szCs w:val="21"/>
          <w:highlight w:val="none"/>
        </w:rPr>
      </w:pPr>
      <w:r>
        <w:rPr>
          <w:rFonts w:hint="eastAsia" w:ascii="宋体" w:hAnsi="宋体" w:cs="Arial"/>
          <w:sz w:val="22"/>
          <w:szCs w:val="21"/>
          <w:highlight w:val="none"/>
          <w:u w:val="single"/>
        </w:rPr>
        <w:t xml:space="preserve">（联合体各方名称）</w:t>
      </w:r>
      <w:r>
        <w:rPr>
          <w:rFonts w:hint="eastAsia" w:ascii="宋体" w:hAnsi="宋体" w:cs="Arial"/>
          <w:sz w:val="22"/>
          <w:szCs w:val="21"/>
          <w:highlight w:val="none"/>
        </w:rPr>
        <w:t xml:space="preserve">在</w:t>
      </w:r>
      <w:r>
        <w:rPr>
          <w:rFonts w:hint="eastAsia" w:ascii="宋体" w:hAnsi="宋体" w:cs="Arial"/>
          <w:sz w:val="22"/>
          <w:szCs w:val="21"/>
          <w:highlight w:val="none"/>
          <w:u w:val="single"/>
        </w:rPr>
        <w:t xml:space="preserve">                          </w:t>
      </w:r>
      <w:r>
        <w:rPr>
          <w:rFonts w:hint="eastAsia" w:ascii="宋体" w:hAnsi="宋体" w:cs="Arial"/>
          <w:sz w:val="22"/>
          <w:szCs w:val="21"/>
          <w:highlight w:val="none"/>
        </w:rPr>
        <w:t xml:space="preserve">项目（项目编号：</w:t>
      </w:r>
      <w:r>
        <w:rPr>
          <w:rFonts w:hint="eastAsia" w:ascii="宋体" w:hAnsi="宋体" w:cs="Arial"/>
          <w:sz w:val="22"/>
          <w:szCs w:val="21"/>
          <w:highlight w:val="none"/>
          <w:u w:val="single"/>
        </w:rPr>
        <w:t xml:space="preserve">        </w:t>
      </w:r>
      <w:r>
        <w:rPr>
          <w:rFonts w:hint="eastAsia" w:ascii="宋体" w:hAnsi="宋体" w:cs="Arial"/>
          <w:sz w:val="22"/>
          <w:szCs w:val="21"/>
          <w:highlight w:val="none"/>
        </w:rPr>
        <w:t xml:space="preserve">）中组成联合体，共同参加投标。就本项目有关事宜，经各方充分协商一致，达成如下协议：</w:t>
      </w:r>
      <w:r>
        <w:rPr>
          <w:rFonts w:ascii="宋体" w:hAnsi="宋体" w:cs="Arial"/>
          <w:sz w:val="22"/>
          <w:szCs w:val="21"/>
          <w:highlight w:val="none"/>
        </w:rPr>
      </w:r>
      <w:r/>
    </w:p>
    <w:p>
      <w:pPr>
        <w:pStyle w:val="1277"/>
        <w:spacing w:line="360" w:lineRule="auto"/>
        <w:rPr>
          <w:rFonts w:ascii="宋体" w:hAnsi="宋体" w:cs="Arial"/>
          <w:sz w:val="22"/>
          <w:szCs w:val="21"/>
          <w:highlight w:val="none"/>
        </w:rPr>
      </w:pPr>
      <w:r>
        <w:rPr>
          <w:rFonts w:hint="eastAsia" w:ascii="宋体" w:hAnsi="宋体" w:cs="Arial"/>
          <w:sz w:val="22"/>
          <w:szCs w:val="21"/>
          <w:highlight w:val="none"/>
        </w:rPr>
        <w:t xml:space="preserve">一、由</w:t>
      </w:r>
      <w:bookmarkStart w:id="56" w:name="_Hlk42768252"/>
      <w:r>
        <w:rPr>
          <w:rFonts w:hint="eastAsia" w:ascii="宋体" w:hAnsi="宋体" w:cs="Arial"/>
          <w:sz w:val="22"/>
          <w:szCs w:val="21"/>
          <w:highlight w:val="none"/>
          <w:u w:val="single"/>
        </w:rPr>
        <w:t xml:space="preserve">    （单位名称）      </w:t>
      </w:r>
      <w:bookmarkEnd w:id="56"/>
      <w:r>
        <w:rPr>
          <w:rFonts w:hint="eastAsia" w:ascii="宋体" w:hAnsi="宋体" w:cs="Arial"/>
          <w:sz w:val="22"/>
          <w:szCs w:val="21"/>
          <w:highlight w:val="none"/>
        </w:rPr>
        <w:t xml:space="preserve">为本次投标联合体主体方，</w:t>
      </w:r>
      <w:r>
        <w:rPr>
          <w:rFonts w:hint="eastAsia" w:ascii="宋体" w:hAnsi="宋体" w:cs="Arial"/>
          <w:sz w:val="22"/>
          <w:szCs w:val="21"/>
          <w:highlight w:val="none"/>
          <w:u w:val="single"/>
        </w:rPr>
        <w:t xml:space="preserve">   （单位名称）    </w:t>
      </w:r>
      <w:r>
        <w:rPr>
          <w:rFonts w:hint="eastAsia" w:ascii="宋体" w:hAnsi="宋体" w:cs="Arial"/>
          <w:sz w:val="22"/>
          <w:szCs w:val="21"/>
          <w:highlight w:val="none"/>
        </w:rPr>
        <w:t xml:space="preserve">为协办方，组成联合体共同进行本项目的投标报价、合同签订工作。</w:t>
      </w:r>
      <w:r>
        <w:rPr>
          <w:rFonts w:ascii="宋体" w:hAnsi="宋体" w:cs="Arial"/>
          <w:sz w:val="22"/>
          <w:szCs w:val="21"/>
          <w:highlight w:val="none"/>
        </w:rPr>
      </w:r>
      <w:r/>
    </w:p>
    <w:p>
      <w:pPr>
        <w:pStyle w:val="1277"/>
        <w:spacing w:line="360" w:lineRule="auto"/>
        <w:rPr>
          <w:rFonts w:ascii="宋体" w:hAnsi="宋体" w:cs="Arial"/>
          <w:sz w:val="22"/>
          <w:szCs w:val="21"/>
          <w:highlight w:val="none"/>
        </w:rPr>
      </w:pPr>
      <w:r>
        <w:rPr>
          <w:rFonts w:hint="eastAsia" w:ascii="宋体" w:hAnsi="宋体" w:cs="Arial"/>
          <w:sz w:val="22"/>
          <w:szCs w:val="21"/>
          <w:highlight w:val="none"/>
        </w:rPr>
        <w:t xml:space="preserve">二、</w:t>
      </w:r>
      <w:r>
        <w:rPr>
          <w:rFonts w:hint="eastAsia" w:ascii="宋体" w:hAnsi="宋体" w:cs="Arial"/>
          <w:sz w:val="22"/>
          <w:szCs w:val="21"/>
          <w:highlight w:val="none"/>
          <w:u w:val="single"/>
        </w:rPr>
        <w:t xml:space="preserve">    （单位名称）      </w:t>
      </w:r>
      <w:r>
        <w:rPr>
          <w:rFonts w:hint="eastAsia" w:ascii="宋体" w:hAnsi="宋体" w:cs="Arial"/>
          <w:sz w:val="22"/>
          <w:szCs w:val="21"/>
          <w:highlight w:val="none"/>
        </w:rPr>
        <w:t xml:space="preserve">为本项目工作的主体方，联合体以主体方的名义参加投标，中标后，联合体各方共同与采购人签订合同，就本项目对采购人承担连带责任。</w:t>
      </w:r>
      <w:r>
        <w:rPr>
          <w:rFonts w:ascii="宋体" w:hAnsi="宋体" w:cs="Arial"/>
          <w:sz w:val="22"/>
          <w:szCs w:val="21"/>
          <w:highlight w:val="none"/>
        </w:rPr>
      </w:r>
      <w:r/>
    </w:p>
    <w:p>
      <w:pPr>
        <w:pStyle w:val="1277"/>
        <w:spacing w:line="360" w:lineRule="auto"/>
        <w:rPr>
          <w:rFonts w:ascii="宋体" w:hAnsi="宋体" w:cs="Arial"/>
          <w:sz w:val="22"/>
          <w:szCs w:val="21"/>
          <w:highlight w:val="none"/>
        </w:rPr>
      </w:pPr>
      <w:r>
        <w:rPr>
          <w:rFonts w:hint="eastAsia" w:ascii="宋体" w:hAnsi="宋体" w:cs="Arial"/>
          <w:sz w:val="22"/>
          <w:szCs w:val="21"/>
          <w:highlight w:val="none"/>
        </w:rPr>
        <w:t xml:space="preserve">三、</w:t>
      </w:r>
      <w:bookmarkStart w:id="57" w:name="_Hlk42768259"/>
      <w:r>
        <w:rPr>
          <w:rFonts w:hint="eastAsia" w:ascii="宋体" w:hAnsi="宋体" w:cs="Arial"/>
          <w:sz w:val="22"/>
          <w:szCs w:val="21"/>
          <w:highlight w:val="none"/>
        </w:rPr>
        <w:t xml:space="preserve">主体方 </w:t>
      </w:r>
      <w:r>
        <w:rPr>
          <w:rFonts w:hint="eastAsia" w:ascii="宋体" w:hAnsi="宋体" w:cs="Arial"/>
          <w:sz w:val="22"/>
          <w:szCs w:val="21"/>
          <w:highlight w:val="none"/>
          <w:u w:val="single"/>
        </w:rPr>
        <w:t xml:space="preserve">               </w:t>
      </w:r>
      <w:r>
        <w:rPr>
          <w:rFonts w:hint="eastAsia" w:ascii="宋体" w:hAnsi="宋体" w:cs="Arial"/>
          <w:sz w:val="22"/>
          <w:szCs w:val="21"/>
          <w:highlight w:val="none"/>
        </w:rPr>
        <w:t xml:space="preserve">负责</w:t>
      </w:r>
      <w:r>
        <w:rPr>
          <w:rFonts w:hint="eastAsia" w:ascii="宋体" w:hAnsi="宋体" w:cs="Arial"/>
          <w:sz w:val="22"/>
          <w:szCs w:val="21"/>
          <w:highlight w:val="none"/>
          <w:u w:val="single"/>
        </w:rPr>
        <w:t xml:space="preserve">                         </w:t>
      </w:r>
      <w:r>
        <w:rPr>
          <w:rFonts w:hint="eastAsia" w:ascii="宋体" w:hAnsi="宋体" w:cs="Arial"/>
          <w:sz w:val="22"/>
          <w:szCs w:val="21"/>
          <w:highlight w:val="none"/>
        </w:rPr>
        <w:t xml:space="preserve">工作及联合体协办方所负责工作以外的所有内容，协办方负责</w:t>
      </w:r>
      <w:r>
        <w:rPr>
          <w:rFonts w:hint="eastAsia" w:ascii="宋体" w:hAnsi="宋体" w:cs="Arial"/>
          <w:sz w:val="22"/>
          <w:szCs w:val="21"/>
          <w:highlight w:val="none"/>
          <w:u w:val="single"/>
        </w:rPr>
        <w:t xml:space="preserve">                                   </w:t>
      </w:r>
      <w:r>
        <w:rPr>
          <w:rFonts w:hint="eastAsia" w:ascii="宋体" w:hAnsi="宋体" w:cs="Arial"/>
          <w:sz w:val="22"/>
          <w:szCs w:val="21"/>
          <w:highlight w:val="none"/>
        </w:rPr>
        <w:t xml:space="preserve">工作。具体工作范围、工作内容以合同为准。</w:t>
      </w:r>
      <w:bookmarkEnd w:id="57"/>
      <w:r>
        <w:rPr>
          <w:rFonts w:ascii="宋体" w:hAnsi="宋体" w:cs="Arial"/>
          <w:sz w:val="22"/>
          <w:szCs w:val="21"/>
          <w:highlight w:val="none"/>
        </w:rPr>
      </w:r>
      <w:r/>
    </w:p>
    <w:p>
      <w:pPr>
        <w:pStyle w:val="1277"/>
        <w:spacing w:line="360" w:lineRule="auto"/>
        <w:rPr>
          <w:rFonts w:ascii="宋体" w:hAnsi="宋体" w:cs="Arial"/>
          <w:sz w:val="22"/>
          <w:szCs w:val="21"/>
          <w:highlight w:val="none"/>
        </w:rPr>
      </w:pPr>
      <w:r>
        <w:rPr>
          <w:rFonts w:hint="eastAsia" w:ascii="宋体" w:hAnsi="宋体" w:cs="Arial"/>
          <w:sz w:val="22"/>
          <w:szCs w:val="21"/>
          <w:highlight w:val="none"/>
        </w:rPr>
        <w:t xml:space="preserve">四、双方约定各方费用占合同总价的比例为：</w:t>
      </w:r>
      <w:r>
        <w:rPr>
          <w:rFonts w:hint="eastAsia" w:ascii="宋体" w:hAnsi="宋体" w:cs="Arial"/>
          <w:sz w:val="22"/>
          <w:szCs w:val="21"/>
          <w:highlight w:val="none"/>
          <w:u w:val="single"/>
        </w:rPr>
        <w:t xml:space="preserve"> 联合体主办方占    %，联合体协办单位占   %。</w:t>
      </w:r>
      <w:r>
        <w:rPr>
          <w:rFonts w:ascii="宋体" w:hAnsi="宋体" w:cs="Arial"/>
          <w:sz w:val="22"/>
          <w:szCs w:val="21"/>
          <w:highlight w:val="none"/>
        </w:rPr>
      </w:r>
      <w:r/>
    </w:p>
    <w:p>
      <w:pPr>
        <w:pStyle w:val="1277"/>
        <w:spacing w:line="360" w:lineRule="auto"/>
        <w:rPr>
          <w:rFonts w:ascii="宋体" w:hAnsi="宋体" w:cs="Arial"/>
          <w:sz w:val="22"/>
          <w:szCs w:val="21"/>
          <w:highlight w:val="none"/>
        </w:rPr>
      </w:pPr>
      <w:r>
        <w:rPr>
          <w:rFonts w:hint="eastAsia" w:ascii="宋体" w:hAnsi="宋体" w:cs="Arial"/>
          <w:sz w:val="22"/>
          <w:szCs w:val="21"/>
          <w:highlight w:val="none"/>
        </w:rPr>
        <w:t xml:space="preserve">五、各方的责任、权利和义务的详细内容和规定在中标后经各方协商后报采购人同意另行签署协议或者合同。</w:t>
      </w:r>
      <w:r>
        <w:rPr>
          <w:rFonts w:ascii="宋体" w:hAnsi="宋体" w:cs="Arial"/>
          <w:sz w:val="22"/>
          <w:szCs w:val="21"/>
          <w:highlight w:val="none"/>
        </w:rPr>
      </w:r>
      <w:r/>
    </w:p>
    <w:p>
      <w:pPr>
        <w:pStyle w:val="1277"/>
        <w:spacing w:line="360" w:lineRule="auto"/>
        <w:rPr>
          <w:rFonts w:ascii="宋体" w:hAnsi="宋体" w:cs="Arial"/>
          <w:sz w:val="22"/>
          <w:szCs w:val="21"/>
          <w:highlight w:val="none"/>
        </w:rPr>
      </w:pPr>
      <w:r>
        <w:rPr>
          <w:rFonts w:hint="eastAsia" w:ascii="宋体" w:hAnsi="宋体" w:cs="Arial"/>
          <w:sz w:val="22"/>
          <w:szCs w:val="21"/>
          <w:highlight w:val="none"/>
        </w:rPr>
        <w:t xml:space="preserve">六、联合体各方不得再以自己的名义在本项目中单独报价，联合体项目责任人不能作为其他联合体或单独报价单位的项目组成员。如因发生上述问题而导致联合体投标无效的，联合体其他成员可追究违约责任。</w:t>
      </w:r>
      <w:r>
        <w:rPr>
          <w:rFonts w:ascii="宋体" w:hAnsi="宋体" w:cs="Arial"/>
          <w:sz w:val="22"/>
          <w:szCs w:val="21"/>
          <w:highlight w:val="none"/>
        </w:rPr>
      </w:r>
      <w:r/>
    </w:p>
    <w:p>
      <w:pPr>
        <w:pStyle w:val="1277"/>
        <w:spacing w:line="360" w:lineRule="auto"/>
        <w:rPr>
          <w:rFonts w:ascii="宋体" w:hAnsi="宋体" w:cs="Arial"/>
          <w:sz w:val="22"/>
          <w:szCs w:val="21"/>
          <w:highlight w:val="none"/>
        </w:rPr>
      </w:pPr>
      <w:r>
        <w:rPr>
          <w:rFonts w:hint="eastAsia" w:ascii="宋体" w:hAnsi="宋体" w:cs="Arial"/>
          <w:sz w:val="22"/>
          <w:szCs w:val="21"/>
          <w:highlight w:val="none"/>
        </w:rPr>
        <w:t xml:space="preserve">七、如联合体未中标，本协议自动废止。</w:t>
      </w:r>
      <w:r>
        <w:rPr>
          <w:rFonts w:ascii="宋体" w:hAnsi="宋体" w:cs="Arial"/>
          <w:sz w:val="22"/>
          <w:szCs w:val="21"/>
          <w:highlight w:val="none"/>
        </w:rPr>
      </w:r>
      <w:r/>
    </w:p>
    <w:p>
      <w:pPr>
        <w:pStyle w:val="1277"/>
        <w:spacing w:line="360" w:lineRule="auto"/>
        <w:rPr>
          <w:rFonts w:ascii="宋体" w:hAnsi="宋体" w:cs="Arial"/>
          <w:sz w:val="22"/>
          <w:szCs w:val="21"/>
          <w:highlight w:val="none"/>
        </w:rPr>
      </w:pPr>
      <w:r>
        <w:rPr>
          <w:rFonts w:hint="eastAsia" w:ascii="宋体" w:hAnsi="宋体" w:cs="Arial"/>
          <w:sz w:val="22"/>
          <w:szCs w:val="21"/>
          <w:highlight w:val="none"/>
        </w:rPr>
        <w:t xml:space="preserve">八、其他约定：</w:t>
      </w:r>
      <w:r>
        <w:rPr>
          <w:rFonts w:hint="eastAsia" w:ascii="宋体" w:hAnsi="宋体" w:cs="Arial"/>
          <w:sz w:val="22"/>
          <w:szCs w:val="21"/>
          <w:highlight w:val="none"/>
          <w:u w:val="single"/>
        </w:rPr>
        <w:t xml:space="preserve">                                                                     </w:t>
      </w:r>
      <w:r>
        <w:rPr>
          <w:rFonts w:ascii="宋体" w:hAnsi="宋体" w:cs="Arial"/>
          <w:sz w:val="22"/>
          <w:szCs w:val="21"/>
          <w:highlight w:val="none"/>
        </w:rPr>
      </w:r>
      <w:r/>
    </w:p>
    <w:p>
      <w:pPr>
        <w:pStyle w:val="1277"/>
        <w:spacing w:line="360" w:lineRule="auto"/>
        <w:rPr>
          <w:rFonts w:ascii="宋体" w:hAnsi="宋体" w:cs="Arial"/>
          <w:sz w:val="22"/>
          <w:szCs w:val="21"/>
          <w:highlight w:val="none"/>
        </w:rPr>
      </w:pPr>
      <w:r>
        <w:rPr>
          <w:rFonts w:hint="eastAsia" w:ascii="宋体" w:hAnsi="宋体" w:cs="Arial"/>
          <w:sz w:val="22"/>
          <w:szCs w:val="21"/>
          <w:highlight w:val="none"/>
        </w:rPr>
        <w:t xml:space="preserve">主体方全称：（公章）</w:t>
      </w:r>
      <w:r>
        <w:rPr>
          <w:rFonts w:hint="eastAsia" w:ascii="宋体" w:hAnsi="宋体" w:cs="Arial"/>
          <w:sz w:val="22"/>
          <w:szCs w:val="21"/>
          <w:highlight w:val="none"/>
        </w:rPr>
        <w:tab/>
      </w:r>
      <w:r>
        <w:rPr>
          <w:rFonts w:hint="eastAsia" w:ascii="宋体" w:hAnsi="宋体" w:cs="Arial"/>
          <w:sz w:val="22"/>
          <w:szCs w:val="21"/>
          <w:highlight w:val="none"/>
        </w:rPr>
        <w:tab/>
      </w:r>
      <w:r>
        <w:rPr>
          <w:rFonts w:hint="eastAsia" w:ascii="宋体" w:hAnsi="宋体" w:cs="Arial"/>
          <w:sz w:val="22"/>
          <w:szCs w:val="21"/>
          <w:highlight w:val="none"/>
        </w:rPr>
        <w:tab/>
      </w:r>
      <w:r>
        <w:rPr>
          <w:rFonts w:hint="eastAsia" w:ascii="宋体" w:hAnsi="宋体" w:cs="Arial"/>
          <w:sz w:val="22"/>
          <w:szCs w:val="21"/>
          <w:highlight w:val="none"/>
        </w:rPr>
        <w:tab/>
      </w:r>
      <w:r>
        <w:rPr>
          <w:rFonts w:hint="eastAsia" w:ascii="宋体" w:hAnsi="宋体" w:cs="Arial"/>
          <w:sz w:val="22"/>
          <w:szCs w:val="21"/>
          <w:highlight w:val="none"/>
        </w:rPr>
        <w:tab/>
      </w:r>
      <w:r>
        <w:rPr>
          <w:rFonts w:hint="eastAsia" w:ascii="宋体" w:hAnsi="宋体" w:cs="Arial"/>
          <w:sz w:val="22"/>
          <w:szCs w:val="21"/>
          <w:highlight w:val="none"/>
        </w:rPr>
        <w:tab/>
      </w:r>
      <w:r>
        <w:rPr>
          <w:rFonts w:hint="eastAsia" w:ascii="宋体" w:hAnsi="宋体" w:cs="Arial"/>
          <w:sz w:val="22"/>
          <w:szCs w:val="21"/>
          <w:highlight w:val="none"/>
        </w:rPr>
        <w:t xml:space="preserve">协办方全称：（公章）</w:t>
      </w:r>
      <w:r>
        <w:rPr>
          <w:rFonts w:ascii="宋体" w:hAnsi="宋体" w:cs="Arial"/>
          <w:sz w:val="22"/>
          <w:szCs w:val="21"/>
          <w:highlight w:val="none"/>
        </w:rPr>
      </w:r>
      <w:r/>
    </w:p>
    <w:p>
      <w:pPr>
        <w:pStyle w:val="1277"/>
        <w:spacing w:line="360" w:lineRule="auto"/>
        <w:rPr>
          <w:rFonts w:ascii="宋体" w:hAnsi="宋体" w:cs="Arial"/>
          <w:sz w:val="22"/>
          <w:szCs w:val="21"/>
          <w:highlight w:val="none"/>
        </w:rPr>
      </w:pPr>
      <w:r>
        <w:rPr>
          <w:rFonts w:hint="eastAsia" w:ascii="宋体" w:hAnsi="宋体" w:cs="Arial"/>
          <w:sz w:val="22"/>
          <w:szCs w:val="21"/>
          <w:highlight w:val="none"/>
        </w:rPr>
        <w:t xml:space="preserve">法定代表人姓名：（签字</w:t>
      </w:r>
      <w:r>
        <w:rPr>
          <w:rFonts w:hint="eastAsia" w:ascii="宋体" w:hAnsi="宋体" w:cs="Arial"/>
          <w:sz w:val="22"/>
          <w:szCs w:val="21"/>
          <w:highlight w:val="none"/>
          <w:lang w:val="en-US" w:eastAsia="zh-CN"/>
        </w:rPr>
        <w:t xml:space="preserve">或盖章</w:t>
      </w:r>
      <w:r>
        <w:rPr>
          <w:rFonts w:hint="eastAsia" w:ascii="宋体" w:hAnsi="宋体" w:cs="Arial"/>
          <w:sz w:val="22"/>
          <w:szCs w:val="21"/>
          <w:highlight w:val="none"/>
        </w:rPr>
        <w:t xml:space="preserve">）</w:t>
      </w:r>
      <w:r>
        <w:rPr>
          <w:rFonts w:hint="eastAsia" w:ascii="宋体" w:hAnsi="宋体" w:cs="Arial"/>
          <w:sz w:val="22"/>
          <w:szCs w:val="21"/>
          <w:highlight w:val="none"/>
        </w:rPr>
        <w:tab/>
      </w:r>
      <w:r>
        <w:rPr>
          <w:rFonts w:hint="eastAsia" w:ascii="宋体" w:hAnsi="宋体" w:cs="Arial"/>
          <w:sz w:val="22"/>
          <w:szCs w:val="21"/>
          <w:highlight w:val="none"/>
        </w:rPr>
        <w:tab/>
      </w:r>
      <w:r>
        <w:rPr>
          <w:rFonts w:hint="eastAsia" w:ascii="宋体" w:hAnsi="宋体" w:cs="Arial"/>
          <w:sz w:val="22"/>
          <w:szCs w:val="21"/>
          <w:highlight w:val="none"/>
        </w:rPr>
        <w:tab/>
      </w:r>
      <w:r>
        <w:rPr>
          <w:rFonts w:hint="eastAsia" w:ascii="宋体" w:hAnsi="宋体" w:cs="Arial"/>
          <w:sz w:val="22"/>
          <w:szCs w:val="21"/>
          <w:highlight w:val="none"/>
        </w:rPr>
        <w:tab/>
      </w:r>
      <w:r>
        <w:rPr>
          <w:rFonts w:hint="eastAsia" w:ascii="宋体" w:hAnsi="宋体" w:cs="Arial"/>
          <w:sz w:val="22"/>
          <w:szCs w:val="21"/>
          <w:highlight w:val="none"/>
        </w:rPr>
        <w:t xml:space="preserve">法定代表人姓名：（签字</w:t>
      </w:r>
      <w:r>
        <w:rPr>
          <w:rFonts w:hint="eastAsia" w:ascii="宋体" w:hAnsi="宋体" w:cs="Arial"/>
          <w:sz w:val="22"/>
          <w:szCs w:val="21"/>
          <w:highlight w:val="none"/>
          <w:lang w:val="en-US" w:eastAsia="zh-CN"/>
        </w:rPr>
        <w:t xml:space="preserve">或盖章</w:t>
      </w:r>
      <w:r>
        <w:rPr>
          <w:rFonts w:hint="eastAsia" w:ascii="宋体" w:hAnsi="宋体" w:cs="Arial"/>
          <w:sz w:val="22"/>
          <w:szCs w:val="21"/>
          <w:highlight w:val="none"/>
        </w:rPr>
        <w:t xml:space="preserve">）</w:t>
      </w:r>
      <w:r>
        <w:rPr>
          <w:rFonts w:ascii="宋体" w:hAnsi="宋体" w:cs="Arial"/>
          <w:sz w:val="22"/>
          <w:szCs w:val="21"/>
          <w:highlight w:val="none"/>
        </w:rPr>
      </w:r>
      <w:r/>
    </w:p>
    <w:p>
      <w:pPr>
        <w:pStyle w:val="1277"/>
        <w:spacing w:line="360" w:lineRule="auto"/>
        <w:rPr>
          <w:rFonts w:ascii="宋体" w:hAnsi="宋体" w:cs="Arial"/>
          <w:sz w:val="22"/>
          <w:szCs w:val="21"/>
          <w:highlight w:val="none"/>
        </w:rPr>
      </w:pPr>
      <w:r>
        <w:rPr>
          <w:rFonts w:hint="eastAsia" w:ascii="宋体" w:hAnsi="宋体" w:cs="Arial"/>
          <w:sz w:val="22"/>
          <w:szCs w:val="21"/>
          <w:highlight w:val="none"/>
        </w:rPr>
        <w:t xml:space="preserve">地址：</w:t>
      </w:r>
      <w:r>
        <w:rPr>
          <w:rFonts w:hint="eastAsia" w:ascii="宋体" w:hAnsi="宋体" w:cs="Arial"/>
          <w:sz w:val="22"/>
          <w:szCs w:val="21"/>
          <w:highlight w:val="none"/>
        </w:rPr>
        <w:tab/>
      </w:r>
      <w:r>
        <w:rPr>
          <w:rFonts w:hint="eastAsia" w:ascii="宋体" w:hAnsi="宋体" w:cs="Arial"/>
          <w:sz w:val="22"/>
          <w:szCs w:val="21"/>
          <w:highlight w:val="none"/>
        </w:rPr>
        <w:tab/>
      </w:r>
      <w:r>
        <w:rPr>
          <w:rFonts w:hint="eastAsia" w:ascii="宋体" w:hAnsi="宋体" w:cs="Arial"/>
          <w:sz w:val="22"/>
          <w:szCs w:val="21"/>
          <w:highlight w:val="none"/>
        </w:rPr>
        <w:tab/>
      </w:r>
      <w:r>
        <w:rPr>
          <w:rFonts w:hint="eastAsia" w:ascii="宋体" w:hAnsi="宋体" w:cs="Arial"/>
          <w:sz w:val="22"/>
          <w:szCs w:val="21"/>
          <w:highlight w:val="none"/>
        </w:rPr>
        <w:tab/>
      </w:r>
      <w:r>
        <w:rPr>
          <w:rFonts w:hint="eastAsia" w:ascii="宋体" w:hAnsi="宋体" w:cs="Arial"/>
          <w:sz w:val="22"/>
          <w:szCs w:val="21"/>
          <w:highlight w:val="none"/>
        </w:rPr>
        <w:tab/>
      </w:r>
      <w:r>
        <w:rPr>
          <w:rFonts w:hint="eastAsia" w:ascii="宋体" w:hAnsi="宋体" w:cs="Arial"/>
          <w:sz w:val="22"/>
          <w:szCs w:val="21"/>
          <w:highlight w:val="none"/>
        </w:rPr>
        <w:tab/>
      </w:r>
      <w:r>
        <w:rPr>
          <w:rFonts w:hint="eastAsia" w:ascii="宋体" w:hAnsi="宋体" w:cs="Arial"/>
          <w:sz w:val="22"/>
          <w:szCs w:val="21"/>
          <w:highlight w:val="none"/>
        </w:rPr>
        <w:tab/>
      </w:r>
      <w:r>
        <w:rPr>
          <w:rFonts w:hint="eastAsia" w:ascii="宋体" w:hAnsi="宋体" w:cs="Arial"/>
          <w:sz w:val="22"/>
          <w:szCs w:val="21"/>
          <w:highlight w:val="none"/>
        </w:rPr>
        <w:tab/>
      </w:r>
      <w:r>
        <w:rPr>
          <w:rFonts w:hint="eastAsia" w:ascii="宋体" w:hAnsi="宋体" w:cs="Arial"/>
          <w:sz w:val="22"/>
          <w:szCs w:val="21"/>
          <w:highlight w:val="none"/>
        </w:rPr>
        <w:tab/>
      </w:r>
      <w:r>
        <w:rPr>
          <w:rFonts w:hint="eastAsia" w:ascii="宋体" w:hAnsi="宋体" w:cs="Arial"/>
          <w:sz w:val="22"/>
          <w:szCs w:val="21"/>
          <w:highlight w:val="none"/>
        </w:rPr>
        <w:tab/>
      </w:r>
      <w:r>
        <w:rPr>
          <w:rFonts w:hint="eastAsia" w:ascii="宋体" w:hAnsi="宋体" w:cs="Arial"/>
          <w:sz w:val="22"/>
          <w:szCs w:val="21"/>
          <w:highlight w:val="none"/>
        </w:rPr>
        <w:t xml:space="preserve">地址：</w:t>
      </w:r>
      <w:r>
        <w:rPr>
          <w:rFonts w:ascii="宋体" w:hAnsi="宋体" w:cs="Arial"/>
          <w:sz w:val="22"/>
          <w:szCs w:val="21"/>
          <w:highlight w:val="none"/>
        </w:rPr>
      </w:r>
      <w:r/>
    </w:p>
    <w:p>
      <w:pPr>
        <w:pStyle w:val="1277"/>
        <w:spacing w:line="360" w:lineRule="auto"/>
        <w:rPr>
          <w:rFonts w:ascii="宋体" w:hAnsi="宋体" w:cs="Arial"/>
          <w:sz w:val="22"/>
          <w:szCs w:val="21"/>
          <w:highlight w:val="none"/>
        </w:rPr>
      </w:pPr>
      <w:r>
        <w:rPr>
          <w:rFonts w:hint="eastAsia" w:ascii="宋体" w:hAnsi="宋体" w:cs="Arial"/>
          <w:sz w:val="22"/>
          <w:szCs w:val="21"/>
          <w:highlight w:val="none"/>
        </w:rPr>
        <w:t xml:space="preserve">邮政编码：</w:t>
      </w:r>
      <w:r>
        <w:rPr>
          <w:rFonts w:hint="eastAsia" w:ascii="宋体" w:hAnsi="宋体" w:cs="Arial"/>
          <w:sz w:val="22"/>
          <w:szCs w:val="21"/>
          <w:highlight w:val="none"/>
        </w:rPr>
        <w:tab/>
      </w:r>
      <w:r>
        <w:rPr>
          <w:rFonts w:hint="eastAsia" w:ascii="宋体" w:hAnsi="宋体" w:cs="Arial"/>
          <w:sz w:val="22"/>
          <w:szCs w:val="21"/>
          <w:highlight w:val="none"/>
        </w:rPr>
        <w:tab/>
      </w:r>
      <w:r>
        <w:rPr>
          <w:rFonts w:hint="eastAsia" w:ascii="宋体" w:hAnsi="宋体" w:cs="Arial"/>
          <w:sz w:val="22"/>
          <w:szCs w:val="21"/>
          <w:highlight w:val="none"/>
        </w:rPr>
        <w:tab/>
      </w:r>
      <w:r>
        <w:rPr>
          <w:rFonts w:hint="eastAsia" w:ascii="宋体" w:hAnsi="宋体" w:cs="Arial"/>
          <w:sz w:val="22"/>
          <w:szCs w:val="21"/>
          <w:highlight w:val="none"/>
        </w:rPr>
        <w:tab/>
      </w:r>
      <w:r>
        <w:rPr>
          <w:rFonts w:hint="eastAsia" w:ascii="宋体" w:hAnsi="宋体" w:cs="Arial"/>
          <w:sz w:val="22"/>
          <w:szCs w:val="21"/>
          <w:highlight w:val="none"/>
        </w:rPr>
        <w:tab/>
      </w:r>
      <w:r>
        <w:rPr>
          <w:rFonts w:hint="eastAsia" w:ascii="宋体" w:hAnsi="宋体" w:cs="Arial"/>
          <w:sz w:val="22"/>
          <w:szCs w:val="21"/>
          <w:highlight w:val="none"/>
        </w:rPr>
        <w:tab/>
      </w:r>
      <w:r>
        <w:rPr>
          <w:rFonts w:hint="eastAsia" w:ascii="宋体" w:hAnsi="宋体" w:cs="Arial"/>
          <w:sz w:val="22"/>
          <w:szCs w:val="21"/>
          <w:highlight w:val="none"/>
        </w:rPr>
        <w:tab/>
      </w:r>
      <w:r>
        <w:rPr>
          <w:rFonts w:hint="eastAsia" w:ascii="宋体" w:hAnsi="宋体" w:cs="Arial"/>
          <w:sz w:val="22"/>
          <w:szCs w:val="21"/>
          <w:highlight w:val="none"/>
        </w:rPr>
        <w:tab/>
      </w:r>
      <w:r>
        <w:rPr>
          <w:rFonts w:hint="eastAsia" w:ascii="宋体" w:hAnsi="宋体" w:cs="Arial"/>
          <w:sz w:val="22"/>
          <w:szCs w:val="21"/>
          <w:highlight w:val="none"/>
        </w:rPr>
        <w:tab/>
      </w:r>
      <w:r>
        <w:rPr>
          <w:rFonts w:hint="eastAsia" w:ascii="宋体" w:hAnsi="宋体" w:cs="Arial"/>
          <w:sz w:val="22"/>
          <w:szCs w:val="21"/>
          <w:highlight w:val="none"/>
        </w:rPr>
        <w:t xml:space="preserve">邮政编码：</w:t>
      </w:r>
      <w:r>
        <w:rPr>
          <w:rFonts w:ascii="宋体" w:hAnsi="宋体" w:cs="Arial"/>
          <w:sz w:val="22"/>
          <w:szCs w:val="21"/>
          <w:highlight w:val="none"/>
        </w:rPr>
      </w:r>
      <w:r/>
    </w:p>
    <w:p>
      <w:pPr>
        <w:pStyle w:val="1277"/>
        <w:spacing w:line="360" w:lineRule="auto"/>
        <w:rPr>
          <w:rFonts w:ascii="宋体" w:hAnsi="宋体" w:cs="Arial"/>
          <w:sz w:val="22"/>
          <w:szCs w:val="21"/>
          <w:highlight w:val="none"/>
        </w:rPr>
      </w:pPr>
      <w:r>
        <w:rPr>
          <w:rFonts w:hint="eastAsia" w:ascii="宋体" w:hAnsi="宋体" w:cs="Arial"/>
          <w:sz w:val="22"/>
          <w:szCs w:val="21"/>
          <w:highlight w:val="none"/>
        </w:rPr>
        <w:t xml:space="preserve">联系电话：</w:t>
      </w:r>
      <w:r>
        <w:rPr>
          <w:rFonts w:hint="eastAsia" w:ascii="宋体" w:hAnsi="宋体" w:cs="Arial"/>
          <w:sz w:val="22"/>
          <w:szCs w:val="21"/>
          <w:highlight w:val="none"/>
        </w:rPr>
        <w:tab/>
      </w:r>
      <w:r>
        <w:rPr>
          <w:rFonts w:hint="eastAsia" w:ascii="宋体" w:hAnsi="宋体" w:cs="Arial"/>
          <w:sz w:val="22"/>
          <w:szCs w:val="21"/>
          <w:highlight w:val="none"/>
        </w:rPr>
        <w:tab/>
      </w:r>
      <w:r>
        <w:rPr>
          <w:rFonts w:hint="eastAsia" w:ascii="宋体" w:hAnsi="宋体" w:cs="Arial"/>
          <w:sz w:val="22"/>
          <w:szCs w:val="21"/>
          <w:highlight w:val="none"/>
        </w:rPr>
        <w:tab/>
      </w:r>
      <w:r>
        <w:rPr>
          <w:rFonts w:hint="eastAsia" w:ascii="宋体" w:hAnsi="宋体" w:cs="Arial"/>
          <w:sz w:val="22"/>
          <w:szCs w:val="21"/>
          <w:highlight w:val="none"/>
        </w:rPr>
        <w:tab/>
      </w:r>
      <w:r>
        <w:rPr>
          <w:rFonts w:hint="eastAsia" w:ascii="宋体" w:hAnsi="宋体" w:cs="Arial"/>
          <w:sz w:val="22"/>
          <w:szCs w:val="21"/>
          <w:highlight w:val="none"/>
        </w:rPr>
        <w:tab/>
      </w:r>
      <w:r>
        <w:rPr>
          <w:rFonts w:hint="eastAsia" w:ascii="宋体" w:hAnsi="宋体" w:cs="Arial"/>
          <w:sz w:val="22"/>
          <w:szCs w:val="21"/>
          <w:highlight w:val="none"/>
        </w:rPr>
        <w:tab/>
      </w:r>
      <w:r>
        <w:rPr>
          <w:rFonts w:hint="eastAsia" w:ascii="宋体" w:hAnsi="宋体" w:cs="Arial"/>
          <w:sz w:val="22"/>
          <w:szCs w:val="21"/>
          <w:highlight w:val="none"/>
        </w:rPr>
        <w:tab/>
      </w:r>
      <w:r>
        <w:rPr>
          <w:rFonts w:hint="eastAsia" w:ascii="宋体" w:hAnsi="宋体" w:cs="Arial"/>
          <w:sz w:val="22"/>
          <w:szCs w:val="21"/>
          <w:highlight w:val="none"/>
        </w:rPr>
        <w:tab/>
      </w:r>
      <w:r>
        <w:rPr>
          <w:rFonts w:hint="eastAsia" w:ascii="宋体" w:hAnsi="宋体" w:cs="Arial"/>
          <w:sz w:val="22"/>
          <w:szCs w:val="21"/>
          <w:highlight w:val="none"/>
        </w:rPr>
        <w:tab/>
      </w:r>
      <w:r>
        <w:rPr>
          <w:rFonts w:hint="eastAsia" w:ascii="宋体" w:hAnsi="宋体" w:cs="Arial"/>
          <w:sz w:val="22"/>
          <w:szCs w:val="21"/>
          <w:highlight w:val="none"/>
        </w:rPr>
        <w:t xml:space="preserve">联系电话：</w:t>
      </w:r>
      <w:r>
        <w:rPr>
          <w:rFonts w:ascii="宋体" w:hAnsi="宋体" w:cs="Arial"/>
          <w:sz w:val="22"/>
          <w:szCs w:val="21"/>
          <w:highlight w:val="none"/>
        </w:rPr>
      </w:r>
      <w:r/>
    </w:p>
    <w:p>
      <w:pPr>
        <w:pStyle w:val="1277"/>
        <w:spacing w:line="360" w:lineRule="auto"/>
        <w:rPr>
          <w:rFonts w:ascii="宋体" w:hAnsi="宋体" w:cs="Arial"/>
          <w:sz w:val="22"/>
          <w:szCs w:val="21"/>
          <w:highlight w:val="none"/>
        </w:rPr>
      </w:pPr>
      <w:r>
        <w:rPr>
          <w:rFonts w:hint="eastAsia" w:ascii="宋体" w:hAnsi="宋体" w:cs="Arial"/>
          <w:sz w:val="22"/>
          <w:szCs w:val="21"/>
          <w:highlight w:val="none"/>
        </w:rPr>
        <w:t xml:space="preserve">签署日期：</w:t>
      </w:r>
      <w:r>
        <w:rPr>
          <w:rFonts w:hint="eastAsia" w:ascii="宋体" w:hAnsi="宋体" w:cs="Arial"/>
          <w:sz w:val="22"/>
          <w:szCs w:val="21"/>
          <w:highlight w:val="none"/>
        </w:rPr>
        <w:tab/>
      </w:r>
      <w:r>
        <w:rPr>
          <w:rFonts w:hint="eastAsia" w:ascii="宋体" w:hAnsi="宋体" w:cs="Arial"/>
          <w:sz w:val="22"/>
          <w:szCs w:val="21"/>
          <w:highlight w:val="none"/>
        </w:rPr>
        <w:tab/>
      </w:r>
      <w:r>
        <w:rPr>
          <w:rFonts w:hint="eastAsia" w:ascii="宋体" w:hAnsi="宋体" w:cs="Arial"/>
          <w:sz w:val="22"/>
          <w:szCs w:val="21"/>
          <w:highlight w:val="none"/>
        </w:rPr>
        <w:tab/>
      </w:r>
      <w:r>
        <w:rPr>
          <w:rFonts w:hint="eastAsia" w:ascii="宋体" w:hAnsi="宋体" w:cs="Arial"/>
          <w:sz w:val="22"/>
          <w:szCs w:val="21"/>
          <w:highlight w:val="none"/>
        </w:rPr>
        <w:tab/>
      </w:r>
      <w:r>
        <w:rPr>
          <w:rFonts w:hint="eastAsia" w:ascii="宋体" w:hAnsi="宋体" w:cs="Arial"/>
          <w:sz w:val="22"/>
          <w:szCs w:val="21"/>
          <w:highlight w:val="none"/>
        </w:rPr>
        <w:tab/>
      </w:r>
      <w:r>
        <w:rPr>
          <w:rFonts w:hint="eastAsia" w:ascii="宋体" w:hAnsi="宋体" w:cs="Arial"/>
          <w:sz w:val="22"/>
          <w:szCs w:val="21"/>
          <w:highlight w:val="none"/>
        </w:rPr>
        <w:tab/>
      </w:r>
      <w:r>
        <w:rPr>
          <w:rFonts w:hint="eastAsia" w:ascii="宋体" w:hAnsi="宋体" w:cs="Arial"/>
          <w:sz w:val="22"/>
          <w:szCs w:val="21"/>
          <w:highlight w:val="none"/>
        </w:rPr>
        <w:tab/>
      </w:r>
      <w:r>
        <w:rPr>
          <w:rFonts w:hint="eastAsia" w:ascii="宋体" w:hAnsi="宋体" w:cs="Arial"/>
          <w:sz w:val="22"/>
          <w:szCs w:val="21"/>
          <w:highlight w:val="none"/>
        </w:rPr>
        <w:tab/>
      </w:r>
      <w:r>
        <w:rPr>
          <w:rFonts w:hint="eastAsia" w:ascii="宋体" w:hAnsi="宋体" w:cs="Arial"/>
          <w:sz w:val="22"/>
          <w:szCs w:val="21"/>
          <w:highlight w:val="none"/>
        </w:rPr>
        <w:tab/>
      </w:r>
      <w:r>
        <w:rPr>
          <w:rFonts w:hint="eastAsia" w:ascii="宋体" w:hAnsi="宋体" w:cs="Arial"/>
          <w:sz w:val="22"/>
          <w:szCs w:val="21"/>
          <w:highlight w:val="none"/>
        </w:rPr>
        <w:t xml:space="preserve">签署日期：</w:t>
      </w:r>
      <w:r>
        <w:rPr>
          <w:rFonts w:ascii="宋体" w:hAnsi="宋体" w:cs="Arial"/>
          <w:sz w:val="22"/>
          <w:szCs w:val="21"/>
          <w:highlight w:val="none"/>
        </w:rPr>
      </w:r>
      <w:r/>
    </w:p>
    <w:p>
      <w:pPr>
        <w:pStyle w:val="1277"/>
        <w:ind w:left="632" w:hanging="632"/>
        <w:spacing w:line="360" w:lineRule="auto"/>
        <w:rPr>
          <w:rFonts w:ascii="宋体" w:hAnsi="宋体" w:cs="Arial"/>
          <w:b/>
          <w:bCs/>
          <w:szCs w:val="21"/>
          <w:highlight w:val="none"/>
        </w:rPr>
      </w:pPr>
      <w:r>
        <w:rPr>
          <w:rFonts w:hint="eastAsia" w:ascii="宋体" w:hAnsi="宋体" w:cs="Arial"/>
          <w:b/>
          <w:bCs/>
          <w:szCs w:val="21"/>
          <w:highlight w:val="none"/>
        </w:rPr>
        <w:t xml:space="preserve">备注：</w:t>
      </w:r>
      <w:r>
        <w:rPr>
          <w:rFonts w:ascii="宋体" w:hAnsi="宋体" w:cs="Arial"/>
          <w:b/>
          <w:bCs/>
          <w:szCs w:val="21"/>
          <w:highlight w:val="none"/>
        </w:rPr>
      </w:r>
      <w:r/>
    </w:p>
    <w:p>
      <w:pPr>
        <w:pStyle w:val="1277"/>
        <w:numPr>
          <w:ilvl w:val="0"/>
          <w:numId w:val="0"/>
        </w:numPr>
        <w:keepLines w:val="0"/>
        <w:keepNext w:val="0"/>
        <w:pageBreakBefore w:val="0"/>
        <w:spacing w:line="360" w:lineRule="auto"/>
        <w:rPr>
          <w:rFonts w:hint="eastAsia" w:ascii="宋体" w:hAnsi="宋体" w:cs="Arial"/>
          <w:b/>
          <w:bCs/>
          <w:szCs w:val="21"/>
          <w:highlight w:val="none"/>
        </w:rPr>
      </w:pPr>
      <w:r>
        <w:rPr>
          <w:rFonts w:hint="eastAsia" w:ascii="宋体" w:hAnsi="宋体" w:cs="Arial"/>
          <w:b/>
          <w:bCs/>
          <w:szCs w:val="21"/>
          <w:highlight w:val="none"/>
        </w:rPr>
        <w:t xml:space="preserve">1.投标供应商以联合体投标时，联合体各方必须签署本协议并加盖各方公章，协议书须完全注明联合体各方成员，如由授权代表签名，须提交由法定代表人签署的授权委托书。</w:t>
      </w:r>
      <w:r>
        <w:rPr>
          <w:rFonts w:hint="eastAsia" w:ascii="宋体" w:hAnsi="宋体" w:cs="Arial"/>
          <w:b/>
          <w:bCs/>
          <w:szCs w:val="21"/>
          <w:highlight w:val="none"/>
        </w:rPr>
      </w:r>
      <w:r/>
    </w:p>
    <w:p>
      <w:pPr>
        <w:pStyle w:val="1277"/>
        <w:numPr>
          <w:ilvl w:val="0"/>
          <w:numId w:val="0"/>
        </w:numPr>
        <w:keepLines w:val="0"/>
        <w:keepNext w:val="0"/>
        <w:pageBreakBefore w:val="0"/>
        <w:spacing w:line="360" w:lineRule="auto"/>
        <w:rPr>
          <w:rFonts w:ascii="宋体" w:hAnsi="宋体" w:cs="Arial"/>
          <w:b/>
          <w:bCs/>
          <w:szCs w:val="21"/>
          <w:highlight w:val="none"/>
        </w:rPr>
      </w:pPr>
      <w:r>
        <w:rPr>
          <w:rFonts w:hint="eastAsia" w:ascii="宋体" w:hAnsi="宋体" w:cs="Arial"/>
          <w:b/>
          <w:bCs/>
          <w:szCs w:val="21"/>
          <w:highlight w:val="none"/>
          <w:lang w:val="en-US" w:eastAsia="zh-CN"/>
        </w:rPr>
        <w:t xml:space="preserve">2.</w:t>
      </w:r>
      <w:r>
        <w:rPr>
          <w:rFonts w:hint="eastAsia" w:ascii="宋体" w:hAnsi="宋体" w:cs="Arial"/>
          <w:b/>
          <w:bCs/>
          <w:szCs w:val="21"/>
          <w:highlight w:val="none"/>
        </w:rPr>
        <w:t xml:space="preserve">如联合体未按要求提交协议书，则将导致投标无效。</w:t>
      </w:r>
      <w:r>
        <w:rPr>
          <w:rFonts w:ascii="宋体" w:hAnsi="宋体" w:cs="Arial"/>
          <w:b/>
          <w:bCs/>
          <w:szCs w:val="21"/>
          <w:highlight w:val="none"/>
        </w:rPr>
      </w:r>
      <w:r/>
    </w:p>
    <w:p>
      <w:pPr>
        <w:pStyle w:val="1336"/>
        <w:keepLines w:val="0"/>
        <w:keepNext w:val="0"/>
        <w:pageBreakBefore w:val="0"/>
        <w:rPr>
          <w:highlight w:val="none"/>
        </w:rPr>
        <w:sectPr>
          <w:footnotePr/>
          <w:endnotePr/>
          <w:type w:val="nextPage"/>
          <w:pgSz w:w="11906" w:h="16838" w:orient="portrait"/>
          <w:pgMar w:top="1440" w:right="1270" w:bottom="1440" w:left="1440" w:header="794" w:footer="992" w:gutter="0"/>
          <w:cols w:num="1" w:sep="0" w:space="1701" w:equalWidth="1"/>
          <w:docGrid w:linePitch="360"/>
        </w:sectPr>
      </w:pPr>
      <w:r>
        <w:rPr>
          <w:highlight w:val="none"/>
        </w:rPr>
      </w:r>
      <w:r/>
    </w:p>
    <w:p>
      <w:pPr>
        <w:pStyle w:val="1277"/>
        <w:rPr>
          <w:rFonts w:hint="eastAsia" w:ascii="宋体" w:hAnsi="宋体" w:cs="宋体"/>
          <w:b/>
          <w:sz w:val="24"/>
          <w:szCs w:val="24"/>
          <w:highlight w:val="none"/>
        </w:rPr>
        <w:outlineLvl w:val="2"/>
      </w:pPr>
      <w:r>
        <w:rPr>
          <w:rFonts w:hint="eastAsia" w:ascii="宋体" w:hAnsi="宋体" w:cs="宋体"/>
          <w:b/>
          <w:sz w:val="24"/>
          <w:szCs w:val="24"/>
          <w:highlight w:val="none"/>
        </w:rPr>
        <w:t xml:space="preserve">（十</w:t>
      </w:r>
      <w:r>
        <w:rPr>
          <w:rFonts w:hint="eastAsia" w:ascii="宋体" w:hAnsi="宋体" w:cs="宋体"/>
          <w:b/>
          <w:sz w:val="24"/>
          <w:szCs w:val="24"/>
          <w:highlight w:val="none"/>
          <w:lang w:val="en-US" w:eastAsia="zh-CN"/>
        </w:rPr>
        <w:t xml:space="preserve">一</w:t>
      </w:r>
      <w:r>
        <w:rPr>
          <w:rFonts w:hint="eastAsia" w:ascii="宋体" w:hAnsi="宋体" w:cs="宋体"/>
          <w:b/>
          <w:sz w:val="24"/>
          <w:szCs w:val="24"/>
          <w:highlight w:val="none"/>
        </w:rPr>
        <w:t xml:space="preserve">）中小企业声明函（格式）：</w:t>
      </w:r>
      <w:r>
        <w:rPr>
          <w:rFonts w:hint="eastAsia" w:ascii="宋体" w:hAnsi="宋体" w:cs="宋体"/>
          <w:b/>
          <w:sz w:val="24"/>
          <w:szCs w:val="24"/>
          <w:highlight w:val="none"/>
        </w:rPr>
      </w:r>
      <w:r/>
    </w:p>
    <w:p>
      <w:pPr>
        <w:pStyle w:val="1277"/>
        <w:rPr>
          <w:rFonts w:hint="eastAsia" w:ascii="宋体" w:hAnsi="宋体" w:cs="宋体"/>
          <w:sz w:val="24"/>
          <w:szCs w:val="24"/>
          <w:highlight w:val="none"/>
        </w:rPr>
      </w:pPr>
      <w:r>
        <w:rPr>
          <w:rFonts w:hint="eastAsia" w:ascii="宋体" w:hAnsi="宋体" w:cs="宋体"/>
          <w:sz w:val="24"/>
          <w:szCs w:val="24"/>
          <w:highlight w:val="none"/>
        </w:rPr>
      </w:r>
      <w:r/>
    </w:p>
    <w:p>
      <w:pPr>
        <w:pStyle w:val="1277"/>
        <w:jc w:val="center"/>
        <w:spacing w:line="360" w:lineRule="auto"/>
        <w:rPr>
          <w:rFonts w:hint="eastAsia" w:ascii="宋体" w:hAnsi="宋体" w:cs="宋体"/>
          <w:bCs/>
          <w:color w:val="000000"/>
          <w:sz w:val="24"/>
          <w:szCs w:val="24"/>
          <w:highlight w:val="none"/>
        </w:rPr>
        <w:outlineLvl w:val="9"/>
      </w:pPr>
      <w:r/>
      <w:bookmarkStart w:id="58" w:name="OLE_LINK14"/>
      <w:r/>
      <w:bookmarkStart w:id="59" w:name="OLE_LINK13"/>
      <w:r/>
      <w:bookmarkStart w:id="60" w:name="_Hlk6917152"/>
      <w:r>
        <w:rPr>
          <w:rFonts w:hint="eastAsia" w:ascii="宋体" w:hAnsi="宋体" w:cs="宋体"/>
          <w:color w:val="000000"/>
          <w:sz w:val="24"/>
          <w:szCs w:val="24"/>
          <w:highlight w:val="none"/>
        </w:rPr>
        <w:t xml:space="preserve">中小企业声明函（服务）</w:t>
      </w:r>
      <w:r>
        <w:rPr>
          <w:rFonts w:hint="eastAsia" w:ascii="宋体" w:hAnsi="宋体" w:cs="宋体"/>
          <w:bCs/>
          <w:color w:val="000000"/>
          <w:sz w:val="24"/>
          <w:szCs w:val="24"/>
          <w:highlight w:val="none"/>
        </w:rPr>
      </w:r>
      <w:r/>
    </w:p>
    <w:p>
      <w:pPr>
        <w:pStyle w:val="1277"/>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本公司（联合体）郑重声明，根据《政府采购促进中小企业发展管理办法》（财库﹝2020﹞46 号）的规定，本公司 </w:t>
      </w:r>
      <w:r>
        <w:rPr>
          <w:rFonts w:hint="eastAsia" w:ascii="宋体" w:hAnsi="宋体" w:cs="宋体"/>
          <w:bCs/>
          <w:color w:val="000000"/>
          <w:sz w:val="24"/>
          <w:szCs w:val="24"/>
          <w:highlight w:val="none"/>
          <w:u w:val="single"/>
        </w:rPr>
        <w:t xml:space="preserve">（联合体）</w:t>
      </w:r>
      <w:r>
        <w:rPr>
          <w:rFonts w:hint="eastAsia" w:ascii="宋体" w:hAnsi="宋体" w:cs="宋体"/>
          <w:bCs/>
          <w:color w:val="000000"/>
          <w:sz w:val="24"/>
          <w:szCs w:val="24"/>
          <w:highlight w:val="none"/>
        </w:rPr>
        <w:t xml:space="preserve">参加</w:t>
      </w:r>
      <w:r>
        <w:rPr>
          <w:rFonts w:hint="eastAsia" w:ascii="宋体" w:hAnsi="宋体" w:cs="宋体"/>
          <w:bCs/>
          <w:color w:val="000000"/>
          <w:sz w:val="24"/>
          <w:szCs w:val="24"/>
          <w:highlight w:val="none"/>
          <w:u w:val="single"/>
        </w:rPr>
        <w:t xml:space="preserve">（单位名称）</w:t>
      </w:r>
      <w:r>
        <w:rPr>
          <w:rFonts w:hint="eastAsia" w:ascii="宋体" w:hAnsi="宋体" w:cs="宋体"/>
          <w:bCs/>
          <w:color w:val="000000"/>
          <w:sz w:val="24"/>
          <w:szCs w:val="24"/>
          <w:highlight w:val="none"/>
        </w:rPr>
        <w:t xml:space="preserve">的</w:t>
      </w:r>
      <w:r>
        <w:rPr>
          <w:rFonts w:hint="eastAsia" w:ascii="宋体" w:hAnsi="宋体" w:cs="宋体"/>
          <w:bCs/>
          <w:color w:val="000000"/>
          <w:sz w:val="24"/>
          <w:szCs w:val="24"/>
          <w:highlight w:val="none"/>
          <w:u w:val="single"/>
        </w:rPr>
        <w:t xml:space="preserve">（项目名称）</w:t>
      </w:r>
      <w:r>
        <w:rPr>
          <w:rFonts w:hint="eastAsia" w:ascii="宋体" w:hAnsi="宋体" w:cs="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cs="宋体"/>
          <w:bCs/>
          <w:color w:val="000000"/>
          <w:sz w:val="24"/>
          <w:szCs w:val="24"/>
          <w:highlight w:val="none"/>
        </w:rPr>
      </w:r>
      <w:r/>
    </w:p>
    <w:p>
      <w:pPr>
        <w:pStyle w:val="1277"/>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u w:val="single"/>
        </w:rPr>
        <w:t xml:space="preserve"> （标的名称） </w:t>
      </w:r>
      <w:r>
        <w:rPr>
          <w:rFonts w:hint="eastAsia" w:ascii="宋体" w:hAnsi="宋体" w:cs="宋体"/>
          <w:bCs/>
          <w:color w:val="000000"/>
          <w:sz w:val="24"/>
          <w:szCs w:val="24"/>
          <w:highlight w:val="none"/>
        </w:rPr>
        <w:t xml:space="preserve">，属于</w:t>
      </w:r>
      <w:r>
        <w:rPr>
          <w:rFonts w:hint="eastAsia" w:ascii="宋体" w:hAnsi="宋体" w:cs="宋体"/>
          <w:bCs/>
          <w:color w:val="000000"/>
          <w:sz w:val="24"/>
          <w:szCs w:val="24"/>
          <w:highlight w:val="none"/>
          <w:u w:val="single"/>
        </w:rPr>
        <w:t xml:space="preserve">（采购文件中明确的所属行业）</w:t>
      </w:r>
      <w:r>
        <w:rPr>
          <w:rFonts w:hint="eastAsia" w:ascii="宋体" w:hAnsi="宋体" w:cs="宋体"/>
          <w:bCs/>
          <w:color w:val="000000"/>
          <w:sz w:val="24"/>
          <w:szCs w:val="24"/>
          <w:highlight w:val="none"/>
        </w:rPr>
        <w:t xml:space="preserve">； 承建（承接）企业为</w:t>
      </w:r>
      <w:r>
        <w:rPr>
          <w:rFonts w:hint="eastAsia" w:ascii="宋体" w:hAnsi="宋体" w:cs="宋体"/>
          <w:bCs/>
          <w:color w:val="000000"/>
          <w:sz w:val="24"/>
          <w:szCs w:val="24"/>
          <w:highlight w:val="none"/>
          <w:u w:val="single"/>
        </w:rPr>
        <w:t xml:space="preserve">（企业名称）</w:t>
      </w:r>
      <w:r>
        <w:rPr>
          <w:rFonts w:hint="eastAsia" w:ascii="宋体" w:hAnsi="宋体" w:cs="宋体"/>
          <w:bCs/>
          <w:color w:val="000000"/>
          <w:sz w:val="24"/>
          <w:szCs w:val="24"/>
          <w:highlight w:val="none"/>
        </w:rPr>
        <w:t xml:space="preserve">，从业人员</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人，营业收入为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万元，资产总额为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万元，属于</w:t>
      </w:r>
      <w:r>
        <w:rPr>
          <w:rFonts w:hint="eastAsia" w:ascii="宋体" w:hAnsi="宋体" w:cs="宋体"/>
          <w:bCs/>
          <w:color w:val="000000"/>
          <w:sz w:val="24"/>
          <w:szCs w:val="24"/>
          <w:highlight w:val="none"/>
          <w:u w:val="single"/>
        </w:rPr>
        <w:t xml:space="preserve">（中型企业、 小型企业、微型企业）</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277"/>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u w:val="single"/>
        </w:rPr>
        <w:t xml:space="preserve"> （标的名称） </w:t>
      </w:r>
      <w:r>
        <w:rPr>
          <w:rFonts w:hint="eastAsia" w:ascii="宋体" w:hAnsi="宋体" w:cs="宋体"/>
          <w:bCs/>
          <w:color w:val="000000"/>
          <w:sz w:val="24"/>
          <w:szCs w:val="24"/>
          <w:highlight w:val="none"/>
        </w:rPr>
        <w:t xml:space="preserve">，属于</w:t>
      </w:r>
      <w:r>
        <w:rPr>
          <w:rFonts w:hint="eastAsia" w:ascii="宋体" w:hAnsi="宋体" w:cs="宋体"/>
          <w:bCs/>
          <w:color w:val="000000"/>
          <w:sz w:val="24"/>
          <w:szCs w:val="24"/>
          <w:highlight w:val="none"/>
          <w:u w:val="single"/>
        </w:rPr>
        <w:t xml:space="preserve">（采购文件中明确的所属行业）</w:t>
      </w:r>
      <w:r>
        <w:rPr>
          <w:rFonts w:hint="eastAsia" w:ascii="宋体" w:hAnsi="宋体" w:cs="宋体"/>
          <w:bCs/>
          <w:color w:val="000000"/>
          <w:sz w:val="24"/>
          <w:szCs w:val="24"/>
          <w:highlight w:val="none"/>
        </w:rPr>
        <w:t xml:space="preserve">； 承建（承接）企业为</w:t>
      </w:r>
      <w:r>
        <w:rPr>
          <w:rFonts w:hint="eastAsia" w:ascii="宋体" w:hAnsi="宋体" w:cs="宋体"/>
          <w:bCs/>
          <w:color w:val="000000"/>
          <w:sz w:val="24"/>
          <w:szCs w:val="24"/>
          <w:highlight w:val="none"/>
          <w:u w:val="single"/>
        </w:rPr>
        <w:t xml:space="preserve">（企业名称）</w:t>
      </w:r>
      <w:r>
        <w:rPr>
          <w:rFonts w:hint="eastAsia" w:ascii="宋体" w:hAnsi="宋体" w:cs="宋体"/>
          <w:bCs/>
          <w:color w:val="000000"/>
          <w:sz w:val="24"/>
          <w:szCs w:val="24"/>
          <w:highlight w:val="none"/>
        </w:rPr>
        <w:t xml:space="preserve">，从业人员</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人，营业收入为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万元，资产总额为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万元，属于</w:t>
      </w:r>
      <w:r>
        <w:rPr>
          <w:rFonts w:hint="eastAsia" w:ascii="宋体" w:hAnsi="宋体" w:cs="宋体"/>
          <w:bCs/>
          <w:color w:val="000000"/>
          <w:sz w:val="24"/>
          <w:szCs w:val="24"/>
          <w:highlight w:val="none"/>
          <w:u w:val="single"/>
        </w:rPr>
        <w:t xml:space="preserve">（中型企业、 小型企业、微型企业）</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277"/>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277"/>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hint="eastAsia" w:ascii="宋体" w:hAnsi="宋体" w:cs="宋体"/>
          <w:bCs/>
          <w:color w:val="000000"/>
          <w:sz w:val="24"/>
          <w:szCs w:val="24"/>
          <w:highlight w:val="none"/>
        </w:rPr>
      </w:r>
      <w:r/>
    </w:p>
    <w:p>
      <w:pPr>
        <w:pStyle w:val="1277"/>
        <w:ind w:firstLine="4800"/>
        <w:jc w:val="left"/>
        <w:spacing w:line="440" w:lineRule="exact"/>
        <w:rPr>
          <w:rFonts w:hint="eastAsia" w:ascii="宋体" w:hAnsi="宋体" w:cs="宋体"/>
          <w:bCs/>
          <w:color w:val="000000"/>
          <w:sz w:val="24"/>
          <w:szCs w:val="24"/>
          <w:highlight w:val="none"/>
        </w:rPr>
        <w:outlineLvl w:val="9"/>
      </w:pPr>
      <w:r>
        <w:rPr>
          <w:rFonts w:hint="eastAsia" w:ascii="宋体" w:hAnsi="宋体" w:cs="宋体"/>
          <w:bCs/>
          <w:color w:val="000000"/>
          <w:sz w:val="24"/>
          <w:highlight w:val="none"/>
          <w:lang w:val="en-US" w:eastAsia="zh-CN"/>
        </w:rPr>
        <w:t xml:space="preserve">投标</w:t>
      </w:r>
      <w:r>
        <w:rPr>
          <w:rFonts w:hint="eastAsia" w:ascii="宋体" w:hAnsi="宋体" w:cs="宋体"/>
          <w:bCs/>
          <w:color w:val="000000"/>
          <w:sz w:val="24"/>
          <w:highlight w:val="none"/>
        </w:rPr>
        <w:t xml:space="preserve">人</w:t>
      </w:r>
      <w:r>
        <w:rPr>
          <w:rFonts w:hint="eastAsia" w:ascii="宋体" w:hAnsi="宋体" w:cs="宋体"/>
          <w:bCs/>
          <w:color w:val="000000"/>
          <w:sz w:val="24"/>
          <w:szCs w:val="24"/>
          <w:highlight w:val="none"/>
        </w:rPr>
        <w:t xml:space="preserve">(盖章)：</w:t>
      </w:r>
      <w:r>
        <w:rPr>
          <w:rFonts w:hint="eastAsia" w:ascii="宋体" w:hAnsi="宋体" w:cs="宋体"/>
          <w:bCs/>
          <w:color w:val="000000"/>
          <w:sz w:val="24"/>
          <w:szCs w:val="24"/>
          <w:highlight w:val="none"/>
        </w:rPr>
      </w:r>
      <w:r/>
    </w:p>
    <w:p>
      <w:pPr>
        <w:pStyle w:val="1277"/>
        <w:ind w:firstLine="480"/>
        <w:jc w:val="left"/>
        <w:spacing w:line="44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77"/>
        <w:ind w:firstLine="480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日　期：</w:t>
      </w:r>
      <w:r>
        <w:rPr>
          <w:rFonts w:hint="eastAsia" w:ascii="宋体" w:hAnsi="宋体" w:cs="宋体"/>
          <w:bCs/>
          <w:color w:val="000000"/>
          <w:sz w:val="24"/>
          <w:szCs w:val="24"/>
          <w:highlight w:val="none"/>
        </w:rPr>
      </w:r>
      <w:r/>
    </w:p>
    <w:p>
      <w:pPr>
        <w:pStyle w:val="1311"/>
        <w:tabs>
          <w:tab w:val="center" w:pos="4153" w:leader="none"/>
          <w:tab w:val="right" w:pos="8306" w:leader="none"/>
        </w:tabs>
        <w:rPr>
          <w:rFonts w:hint="eastAsia"/>
          <w:color w:val="000000"/>
          <w:highlight w:val="none"/>
        </w:rPr>
        <w:outlineLvl w:val="9"/>
      </w:pPr>
      <w:r>
        <w:rPr>
          <w:rFonts w:hint="eastAsia"/>
          <w:color w:val="000000"/>
          <w:highlight w:val="none"/>
        </w:rPr>
      </w:r>
      <w:r/>
    </w:p>
    <w:p>
      <w:pPr>
        <w:pStyle w:val="1277"/>
        <w:numPr>
          <w:ilvl w:val="0"/>
          <w:numId w:val="0"/>
        </w:numPr>
        <w:ind w:right="-216"/>
        <w:jc w:val="left"/>
        <w:rPr>
          <w:rFonts w:hint="eastAsia" w:ascii="宋体" w:hAnsi="宋体" w:cs="宋体"/>
          <w:color w:val="000000"/>
          <w:sz w:val="24"/>
          <w:highlight w:val="none"/>
        </w:rPr>
        <w:outlineLvl w:val="9"/>
      </w:pPr>
      <w:r>
        <w:rPr>
          <w:rFonts w:hint="eastAsia" w:ascii="宋体" w:hAnsi="宋体" w:cs="宋体"/>
          <w:color w:val="000000"/>
          <w:sz w:val="24"/>
          <w:szCs w:val="24"/>
          <w:highlight w:val="none"/>
        </w:rPr>
        <w:t xml:space="preserve">注：</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highlight w:val="none"/>
        </w:rPr>
        <w:t xml:space="preserve">从业人员、营业收入、资产总额填报上一年度数据，无上一年度数据的新成立企业可不填报。 </w:t>
      </w:r>
      <w:r>
        <w:rPr>
          <w:rFonts w:hint="eastAsia" w:ascii="宋体" w:hAnsi="宋体" w:cs="宋体"/>
          <w:color w:val="000000"/>
          <w:sz w:val="24"/>
          <w:highlight w:val="none"/>
        </w:rPr>
      </w:r>
      <w:r/>
    </w:p>
    <w:p>
      <w:pPr>
        <w:pStyle w:val="1277"/>
        <w:numPr>
          <w:ilvl w:val="0"/>
          <w:numId w:val="0"/>
        </w:numPr>
        <w:ind w:right="-216"/>
        <w:jc w:val="left"/>
        <w:rPr>
          <w:rFonts w:hint="eastAsia" w:ascii="宋体" w:hAnsi="宋体" w:cs="宋体"/>
          <w:color w:val="000000"/>
          <w:sz w:val="24"/>
          <w:highlight w:val="none"/>
        </w:rPr>
        <w:outlineLvl w:val="9"/>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供应商根据《工业和信息化部、国家统计局、国家发展和改革委员会、财政部关于印发中小企业划型标准规定的通知》（工信部联企业[2011]300 号）规定的划分标准填写中小企业声明函。</w:t>
      </w:r>
      <w:r>
        <w:rPr>
          <w:rFonts w:hint="eastAsia" w:ascii="宋体" w:hAnsi="宋体" w:cs="宋体"/>
          <w:color w:val="000000"/>
          <w:sz w:val="24"/>
          <w:highlight w:val="none"/>
        </w:rPr>
      </w:r>
      <w:r/>
    </w:p>
    <w:p>
      <w:pPr>
        <w:pStyle w:val="1277"/>
        <w:ind w:right="-216"/>
        <w:jc w:val="left"/>
        <w:rPr>
          <w:rFonts w:hint="eastAsia" w:ascii="宋体" w:hAnsi="宋体" w:cs="宋体"/>
          <w:color w:val="000000"/>
          <w:sz w:val="24"/>
          <w:highlight w:val="none"/>
        </w:rPr>
        <w:sectPr>
          <w:footnotePr/>
          <w:endnotePr/>
          <w:type w:val="nextPage"/>
          <w:pgSz w:w="11906" w:h="16838" w:orient="portrait"/>
          <w:pgMar w:top="1440" w:right="1800" w:bottom="1440" w:left="1800" w:header="624" w:footer="907" w:gutter="0"/>
          <w:cols w:num="1" w:sep="0" w:space="1701" w:equalWidth="1"/>
          <w:docGrid w:linePitch="360"/>
        </w:sectPr>
        <w:outlineLvl w:val="9"/>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.供应商提供的声明函与事实不符的，依照《</w:t>
      </w:r>
      <w:r>
        <w:rPr>
          <w:rFonts w:hint="eastAsia" w:ascii="宋体" w:hAnsi="宋体" w:cs="宋体"/>
          <w:color w:val="000000"/>
          <w:sz w:val="24"/>
          <w:highlight w:val="none"/>
          <w:lang w:eastAsia="zh-CN"/>
        </w:rPr>
        <w:t xml:space="preserve">中华人民共和国政府采购法</w:t>
      </w:r>
      <w:r>
        <w:rPr>
          <w:rFonts w:hint="eastAsia" w:ascii="宋体" w:hAnsi="宋体" w:cs="宋体"/>
          <w:color w:val="000000"/>
          <w:sz w:val="24"/>
          <w:highlight w:val="none"/>
        </w:rPr>
        <w:t xml:space="preserve">》第七十七条第一款的规定追究法律责任。</w:t>
      </w:r>
      <w:r>
        <w:rPr>
          <w:rFonts w:hint="eastAsia" w:ascii="宋体" w:hAnsi="宋体" w:cs="宋体"/>
          <w:color w:val="000000"/>
          <w:sz w:val="24"/>
          <w:highlight w:val="none"/>
        </w:rPr>
      </w:r>
      <w:r/>
    </w:p>
    <w:p>
      <w:pPr>
        <w:pStyle w:val="1277"/>
        <w:rPr>
          <w:rFonts w:hint="eastAsia" w:ascii="宋体" w:hAnsi="宋体" w:cs="宋体"/>
          <w:b/>
          <w:sz w:val="24"/>
          <w:szCs w:val="24"/>
          <w:highlight w:val="none"/>
        </w:rPr>
        <w:outlineLvl w:val="2"/>
      </w:pPr>
      <w:r>
        <w:rPr>
          <w:rFonts w:hint="eastAsia" w:ascii="宋体" w:hAnsi="宋体" w:cs="宋体"/>
          <w:b/>
          <w:sz w:val="24"/>
          <w:szCs w:val="24"/>
          <w:highlight w:val="none"/>
        </w:rPr>
        <w:t xml:space="preserve">（投标人）残疾人福利性单位声明函（格式）：</w:t>
      </w:r>
      <w:r>
        <w:rPr>
          <w:rFonts w:hint="eastAsia" w:ascii="宋体" w:hAnsi="宋体" w:cs="宋体"/>
          <w:b/>
          <w:sz w:val="24"/>
          <w:szCs w:val="24"/>
          <w:highlight w:val="none"/>
        </w:rPr>
      </w:r>
      <w:r/>
    </w:p>
    <w:p>
      <w:pPr>
        <w:pStyle w:val="1277"/>
        <w:spacing w:line="588" w:lineRule="exact"/>
        <w:rPr>
          <w:rFonts w:hint="eastAsia" w:ascii="宋体" w:hAnsi="宋体" w:cs="宋体"/>
          <w:b/>
          <w:spacing w:val="6"/>
          <w:sz w:val="24"/>
          <w:szCs w:val="24"/>
          <w:highlight w:val="none"/>
        </w:rPr>
      </w:pPr>
      <w:r/>
      <w:bookmarkEnd w:id="58"/>
      <w:r/>
      <w:bookmarkEnd w:id="59"/>
      <w:r>
        <w:rPr>
          <w:rFonts w:hint="eastAsia" w:ascii="宋体" w:hAnsi="宋体" w:cs="宋体"/>
          <w:b/>
          <w:spacing w:val="6"/>
          <w:sz w:val="24"/>
          <w:szCs w:val="24"/>
          <w:highlight w:val="none"/>
        </w:rPr>
      </w:r>
      <w:r/>
    </w:p>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t xml:space="preserve">残疾人福利性单位声明函</w:t>
      </w:r>
      <w:r>
        <w:rPr>
          <w:rFonts w:hint="eastAsia" w:ascii="宋体" w:hAnsi="宋体" w:cs="宋体"/>
          <w:bCs/>
          <w:sz w:val="24"/>
          <w:szCs w:val="24"/>
          <w:highlight w:val="none"/>
        </w:rPr>
      </w:r>
      <w:r/>
    </w:p>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r>
      <w:r/>
    </w:p>
    <w:p>
      <w:pPr>
        <w:pStyle w:val="1277"/>
        <w:ind w:firstLine="480"/>
        <w:spacing w:line="580" w:lineRule="exact"/>
        <w:rPr>
          <w:rFonts w:hint="eastAsia" w:ascii="宋体" w:hAnsi="宋体" w:cs="宋体"/>
          <w:bCs/>
          <w:sz w:val="24"/>
          <w:szCs w:val="24"/>
          <w:highlight w:val="none"/>
        </w:rPr>
      </w:pPr>
      <w:r>
        <w:rPr>
          <w:rFonts w:hint="eastAsia" w:ascii="宋体" w:hAnsi="宋体" w:cs="宋体"/>
          <w:bCs/>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单位的</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cs="宋体"/>
          <w:bCs/>
          <w:sz w:val="24"/>
          <w:szCs w:val="24"/>
          <w:highlight w:val="none"/>
        </w:rPr>
      </w:r>
      <w:r/>
    </w:p>
    <w:p>
      <w:pPr>
        <w:pStyle w:val="1277"/>
        <w:ind w:firstLine="480"/>
        <w:spacing w:line="580" w:lineRule="exact"/>
        <w:rPr>
          <w:rFonts w:hint="eastAsia" w:ascii="宋体" w:hAnsi="宋体" w:cs="宋体"/>
          <w:bCs/>
          <w:sz w:val="24"/>
          <w:szCs w:val="24"/>
          <w:highlight w:val="none"/>
        </w:rPr>
      </w:pPr>
      <w:r>
        <w:rPr>
          <w:rFonts w:hint="eastAsia" w:ascii="宋体" w:hAnsi="宋体" w:cs="宋体"/>
          <w:bCs/>
          <w:sz w:val="24"/>
          <w:szCs w:val="24"/>
          <w:highlight w:val="none"/>
        </w:rPr>
        <w:t xml:space="preserve">本单位对上述声明的真实性负责。如有虚假，将依法承担相应责任。</w:t>
      </w:r>
      <w:r>
        <w:rPr>
          <w:rFonts w:hint="eastAsia" w:ascii="宋体" w:hAnsi="宋体" w:cs="宋体"/>
          <w:bCs/>
          <w:sz w:val="24"/>
          <w:szCs w:val="24"/>
          <w:highlight w:val="none"/>
        </w:rPr>
      </w:r>
      <w:r/>
    </w:p>
    <w:p>
      <w:pPr>
        <w:pStyle w:val="1277"/>
        <w:ind w:firstLine="480"/>
        <w:spacing w:line="580" w:lineRule="exact"/>
        <w:rPr>
          <w:rFonts w:hint="eastAsia" w:ascii="宋体" w:hAnsi="宋体" w:cs="宋体"/>
          <w:bCs/>
          <w:sz w:val="24"/>
          <w:szCs w:val="24"/>
          <w:highlight w:val="none"/>
        </w:rPr>
      </w:pPr>
      <w:r>
        <w:rPr>
          <w:rFonts w:hint="eastAsia" w:ascii="宋体" w:hAnsi="宋体" w:cs="宋体"/>
          <w:bCs/>
          <w:sz w:val="24"/>
          <w:szCs w:val="24"/>
          <w:highlight w:val="none"/>
        </w:rPr>
      </w:r>
      <w:r/>
    </w:p>
    <w:p>
      <w:pPr>
        <w:pStyle w:val="1277"/>
        <w:ind w:firstLine="480"/>
        <w:spacing w:line="580" w:lineRule="exact"/>
        <w:rPr>
          <w:rFonts w:hint="eastAsia" w:ascii="宋体" w:hAnsi="宋体" w:cs="宋体"/>
          <w:bCs/>
          <w:sz w:val="24"/>
          <w:szCs w:val="24"/>
          <w:highlight w:val="none"/>
        </w:rPr>
      </w:pPr>
      <w:r>
        <w:rPr>
          <w:rFonts w:hint="eastAsia" w:ascii="宋体" w:hAnsi="宋体" w:cs="宋体"/>
          <w:bCs/>
          <w:sz w:val="24"/>
          <w:szCs w:val="24"/>
          <w:highlight w:val="none"/>
        </w:rPr>
      </w:r>
      <w:r/>
    </w:p>
    <w:p>
      <w:pPr>
        <w:pStyle w:val="1277"/>
        <w:jc w:val="right"/>
        <w:spacing w:line="580" w:lineRule="exact"/>
        <w:rPr>
          <w:rFonts w:hint="eastAsia" w:ascii="宋体" w:hAnsi="宋体" w:cs="宋体"/>
          <w:bCs/>
          <w:sz w:val="24"/>
          <w:szCs w:val="24"/>
          <w:highlight w:val="none"/>
        </w:rPr>
      </w:pPr>
      <w:r>
        <w:rPr>
          <w:rFonts w:hint="eastAsia" w:ascii="宋体" w:hAnsi="宋体" w:eastAsia="宋体" w:cs="宋体"/>
          <w:bCs/>
          <w:sz w:val="24"/>
          <w:szCs w:val="24"/>
          <w:highlight w:val="none"/>
        </w:rPr>
        <w:t xml:space="preserve">单位名称（盖章）</w:t>
      </w:r>
      <w:r>
        <w:rPr>
          <w:rFonts w:hint="eastAsia" w:ascii="宋体" w:hAnsi="宋体" w:cs="宋体"/>
          <w:bCs/>
          <w:sz w:val="24"/>
          <w:szCs w:val="24"/>
          <w:highlight w:val="none"/>
        </w:rPr>
        <w:t xml:space="preserve">：</w:t>
      </w:r>
      <w:r>
        <w:rPr>
          <w:rFonts w:hint="eastAsia" w:ascii="宋体" w:hAnsi="宋体" w:cs="宋体"/>
          <w:bCs/>
          <w:sz w:val="24"/>
          <w:szCs w:val="24"/>
          <w:highlight w:val="none"/>
        </w:rPr>
      </w:r>
      <w:r/>
    </w:p>
    <w:p>
      <w:pPr>
        <w:pStyle w:val="1277"/>
        <w:ind w:firstLine="6720"/>
        <w:jc w:val="right"/>
        <w:spacing w:line="580" w:lineRule="exact"/>
        <w:rPr>
          <w:rFonts w:hint="eastAsia" w:ascii="宋体" w:hAnsi="宋体" w:cs="宋体"/>
          <w:bCs/>
          <w:sz w:val="24"/>
          <w:szCs w:val="24"/>
          <w:highlight w:val="none"/>
        </w:rPr>
      </w:pPr>
      <w:r>
        <w:rPr>
          <w:rFonts w:hint="eastAsia" w:ascii="宋体" w:hAnsi="宋体" w:cs="宋体"/>
          <w:bCs/>
          <w:sz w:val="24"/>
          <w:szCs w:val="24"/>
          <w:highlight w:val="none"/>
        </w:rPr>
        <w:t xml:space="preserve">日  期：</w:t>
      </w:r>
      <w:r>
        <w:rPr>
          <w:rFonts w:hint="eastAsia" w:ascii="宋体" w:hAnsi="宋体" w:cs="宋体"/>
          <w:bCs/>
          <w:sz w:val="24"/>
          <w:szCs w:val="24"/>
          <w:highlight w:val="none"/>
        </w:rPr>
      </w:r>
      <w:r/>
    </w:p>
    <w:p>
      <w:pPr>
        <w:pStyle w:val="1355"/>
        <w:ind w:firstLine="480"/>
        <w:rPr>
          <w:rFonts w:hint="eastAsia" w:ascii="宋体" w:hAnsi="宋体" w:cs="宋体"/>
          <w:sz w:val="24"/>
          <w:szCs w:val="24"/>
          <w:highlight w:val="none"/>
        </w:rPr>
      </w:pPr>
      <w:r/>
      <w:bookmarkEnd w:id="60"/>
      <w:r>
        <w:rPr>
          <w:rFonts w:hint="eastAsia" w:ascii="宋体" w:hAnsi="宋体" w:cs="宋体"/>
          <w:sz w:val="24"/>
          <w:szCs w:val="24"/>
          <w:highlight w:val="none"/>
        </w:rPr>
      </w:r>
      <w:r/>
    </w:p>
    <w:p>
      <w:pPr>
        <w:pStyle w:val="1355"/>
        <w:ind w:firstLine="480"/>
        <w:rPr>
          <w:rFonts w:hint="eastAsia" w:ascii="宋体" w:hAnsi="宋体" w:cs="宋体"/>
          <w:sz w:val="24"/>
          <w:szCs w:val="24"/>
          <w:highlight w:val="none"/>
        </w:rPr>
      </w:pPr>
      <w:r>
        <w:rPr>
          <w:rFonts w:hint="eastAsia" w:ascii="宋体" w:hAnsi="宋体" w:cs="宋体"/>
          <w:sz w:val="24"/>
          <w:szCs w:val="24"/>
          <w:highlight w:val="none"/>
        </w:rPr>
      </w:r>
      <w:r/>
    </w:p>
    <w:p>
      <w:pPr>
        <w:pStyle w:val="1355"/>
        <w:ind w:firstLine="480"/>
        <w:rPr>
          <w:rFonts w:hint="eastAsia" w:ascii="宋体" w:hAnsi="宋体" w:cs="宋体"/>
          <w:sz w:val="24"/>
          <w:szCs w:val="24"/>
          <w:highlight w:val="none"/>
        </w:rPr>
      </w:pPr>
      <w:r>
        <w:rPr>
          <w:rFonts w:hint="eastAsia" w:ascii="宋体" w:hAnsi="宋体" w:cs="宋体"/>
          <w:sz w:val="24"/>
          <w:szCs w:val="24"/>
          <w:highlight w:val="none"/>
        </w:rPr>
      </w:r>
      <w:r/>
    </w:p>
    <w:p>
      <w:pPr>
        <w:pStyle w:val="1355"/>
        <w:ind w:firstLine="480"/>
        <w:rPr>
          <w:rFonts w:hint="eastAsia" w:ascii="宋体" w:hAnsi="宋体" w:cs="宋体"/>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sz w:val="24"/>
          <w:szCs w:val="24"/>
          <w:highlight w:val="none"/>
        </w:rPr>
      </w:r>
      <w:r/>
    </w:p>
    <w:p>
      <w:pPr>
        <w:pStyle w:val="1277"/>
        <w:rPr>
          <w:rFonts w:hint="eastAsia" w:ascii="宋体" w:hAnsi="宋体" w:cs="宋体"/>
          <w:b/>
          <w:sz w:val="24"/>
          <w:szCs w:val="24"/>
          <w:highlight w:val="none"/>
        </w:rPr>
        <w:outlineLvl w:val="2"/>
      </w:pPr>
      <w:r>
        <w:rPr>
          <w:rFonts w:hint="eastAsia" w:ascii="宋体" w:hAnsi="宋体" w:cs="宋体"/>
          <w:b/>
          <w:sz w:val="24"/>
          <w:szCs w:val="24"/>
          <w:highlight w:val="none"/>
        </w:rPr>
        <w:t xml:space="preserve">（十</w:t>
      </w:r>
      <w:r>
        <w:rPr>
          <w:rFonts w:hint="eastAsia" w:ascii="宋体" w:hAnsi="宋体" w:cs="宋体"/>
          <w:b/>
          <w:sz w:val="24"/>
          <w:szCs w:val="24"/>
          <w:highlight w:val="none"/>
          <w:lang w:val="en-US" w:eastAsia="zh-CN"/>
        </w:rPr>
        <w:t xml:space="preserve">二</w:t>
      </w:r>
      <w:r>
        <w:rPr>
          <w:rFonts w:hint="eastAsia" w:ascii="宋体" w:hAnsi="宋体" w:cs="宋体"/>
          <w:b/>
          <w:sz w:val="24"/>
          <w:szCs w:val="24"/>
          <w:highlight w:val="none"/>
        </w:rPr>
        <w:t xml:space="preserve">）技术方案：</w:t>
      </w:r>
      <w:r>
        <w:rPr>
          <w:rFonts w:hint="eastAsia" w:ascii="宋体" w:hAnsi="宋体" w:cs="宋体"/>
          <w:b/>
          <w:sz w:val="24"/>
          <w:szCs w:val="24"/>
          <w:highlight w:val="none"/>
        </w:rPr>
      </w:r>
      <w:r/>
    </w:p>
    <w:p>
      <w:pPr>
        <w:pStyle w:val="1355"/>
        <w:ind w:firstLine="480"/>
        <w:rPr>
          <w:rFonts w:hint="eastAsia" w:ascii="宋体" w:hAnsi="宋体" w:cs="宋体"/>
          <w:bCs/>
          <w:sz w:val="24"/>
          <w:szCs w:val="24"/>
          <w:highlight w:val="none"/>
        </w:rPr>
      </w:pPr>
      <w:r>
        <w:rPr>
          <w:rFonts w:hint="eastAsia" w:ascii="宋体" w:hAnsi="宋体" w:cs="宋体"/>
          <w:bCs/>
          <w:sz w:val="24"/>
          <w:szCs w:val="24"/>
          <w:highlight w:val="none"/>
        </w:rPr>
      </w:r>
      <w:r/>
    </w:p>
    <w:p>
      <w:pPr>
        <w:pStyle w:val="1355"/>
        <w:ind w:firstLine="480"/>
        <w:rPr>
          <w:rFonts w:hint="eastAsia" w:ascii="宋体" w:hAnsi="宋体" w:cs="宋体"/>
          <w:bCs/>
          <w:sz w:val="24"/>
          <w:szCs w:val="24"/>
          <w:highlight w:val="none"/>
        </w:rPr>
      </w:pPr>
      <w:r>
        <w:rPr>
          <w:rFonts w:hint="eastAsia" w:ascii="宋体" w:hAnsi="宋体" w:cs="宋体"/>
          <w:bCs/>
          <w:sz w:val="24"/>
          <w:szCs w:val="24"/>
          <w:highlight w:val="none"/>
        </w:rPr>
      </w:r>
      <w:r/>
    </w:p>
    <w:p>
      <w:pPr>
        <w:pStyle w:val="1355"/>
        <w:ind w:firstLine="480"/>
        <w:jc w:val="center"/>
        <w:rPr>
          <w:rFonts w:hint="eastAsia" w:ascii="宋体" w:hAnsi="宋体" w:cs="宋体"/>
          <w:bCs/>
          <w:sz w:val="24"/>
          <w:szCs w:val="24"/>
          <w:highlight w:val="none"/>
        </w:rPr>
      </w:pPr>
      <w:r>
        <w:rPr>
          <w:rFonts w:hint="eastAsia" w:ascii="宋体" w:hAnsi="宋体" w:cs="宋体"/>
          <w:bCs/>
          <w:sz w:val="24"/>
          <w:szCs w:val="24"/>
          <w:highlight w:val="none"/>
        </w:rPr>
        <w:t xml:space="preserve">技术方案</w:t>
      </w:r>
      <w:r>
        <w:rPr>
          <w:rFonts w:hint="eastAsia" w:ascii="宋体" w:hAnsi="宋体" w:cs="宋体"/>
          <w:bCs/>
          <w:sz w:val="24"/>
          <w:szCs w:val="24"/>
          <w:highlight w:val="none"/>
        </w:rPr>
      </w:r>
      <w:r/>
    </w:p>
    <w:p>
      <w:pPr>
        <w:pStyle w:val="1355"/>
        <w:ind w:firstLine="480"/>
        <w:rPr>
          <w:rFonts w:hint="eastAsia" w:ascii="宋体" w:hAnsi="宋体" w:cs="宋体"/>
          <w:bCs/>
          <w:sz w:val="24"/>
          <w:szCs w:val="24"/>
          <w:highlight w:val="none"/>
        </w:rPr>
      </w:pPr>
      <w:r>
        <w:rPr>
          <w:rFonts w:hint="eastAsia" w:ascii="宋体" w:hAnsi="宋体" w:cs="宋体"/>
          <w:bCs/>
          <w:sz w:val="24"/>
          <w:szCs w:val="24"/>
          <w:highlight w:val="none"/>
        </w:rPr>
      </w:r>
      <w:r/>
    </w:p>
    <w:p>
      <w:pPr>
        <w:pStyle w:val="1355"/>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投标人应按评分点编制完整的技术方案，以便评审。</w:t>
      </w:r>
      <w:r>
        <w:rPr>
          <w:rFonts w:hint="eastAsia" w:ascii="宋体" w:hAnsi="宋体" w:cs="宋体"/>
          <w:bCs/>
          <w:sz w:val="24"/>
          <w:szCs w:val="24"/>
          <w:highlight w:val="none"/>
        </w:rPr>
      </w:r>
      <w:r/>
    </w:p>
    <w:p>
      <w:pPr>
        <w:pStyle w:val="1277"/>
        <w:rPr>
          <w:rFonts w:hint="eastAsia" w:ascii="宋体" w:hAnsi="宋体" w:cs="宋体"/>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sz w:val="24"/>
          <w:szCs w:val="24"/>
          <w:highlight w:val="none"/>
        </w:rPr>
      </w:r>
      <w:r/>
    </w:p>
    <w:p>
      <w:pPr>
        <w:pStyle w:val="1277"/>
        <w:rPr>
          <w:rFonts w:hint="eastAsia" w:ascii="宋体" w:hAnsi="宋体" w:cs="宋体"/>
          <w:b/>
          <w:sz w:val="30"/>
          <w:szCs w:val="30"/>
          <w:highlight w:val="none"/>
        </w:rPr>
        <w:outlineLvl w:val="2"/>
      </w:pPr>
      <w:r>
        <w:rPr>
          <w:rFonts w:hint="eastAsia" w:ascii="宋体" w:hAnsi="宋体" w:cs="宋体"/>
          <w:b/>
          <w:sz w:val="24"/>
          <w:szCs w:val="24"/>
          <w:highlight w:val="none"/>
        </w:rPr>
        <w:t xml:space="preserve">（十</w:t>
      </w:r>
      <w:r>
        <w:rPr>
          <w:rFonts w:hint="eastAsia" w:ascii="宋体" w:hAnsi="宋体" w:cs="宋体"/>
          <w:b/>
          <w:sz w:val="24"/>
          <w:szCs w:val="24"/>
          <w:highlight w:val="none"/>
          <w:lang w:val="en-US" w:eastAsia="zh-CN"/>
        </w:rPr>
        <w:t xml:space="preserve">二</w:t>
      </w:r>
      <w:r>
        <w:rPr>
          <w:rFonts w:hint="eastAsia" w:ascii="宋体" w:hAnsi="宋体" w:cs="宋体"/>
          <w:b/>
          <w:sz w:val="24"/>
          <w:szCs w:val="24"/>
          <w:highlight w:val="none"/>
        </w:rPr>
        <w:t xml:space="preserve">）其他</w:t>
      </w:r>
      <w:r>
        <w:rPr>
          <w:rFonts w:hint="eastAsia" w:ascii="宋体" w:hAnsi="宋体" w:cs="宋体"/>
          <w:b/>
          <w:bCs/>
          <w:sz w:val="24"/>
          <w:szCs w:val="24"/>
          <w:highlight w:val="none"/>
        </w:rPr>
        <w:t xml:space="preserve">（投标人认为有必要提供的声明和文件，如有格式自拟）：</w:t>
      </w:r>
      <w:r>
        <w:rPr>
          <w:rFonts w:hint="eastAsia" w:ascii="宋体" w:hAnsi="宋体" w:cs="宋体"/>
          <w:b/>
          <w:sz w:val="30"/>
          <w:szCs w:val="30"/>
          <w:highlight w:val="none"/>
        </w:rPr>
      </w:r>
      <w:r/>
    </w:p>
    <w:p>
      <w:pPr>
        <w:pStyle w:val="1297"/>
        <w:rPr>
          <w:rFonts w:hint="eastAsia"/>
          <w:highlight w:val="none"/>
        </w:rPr>
      </w:pPr>
      <w:r>
        <w:rPr>
          <w:rFonts w:hint="eastAsia"/>
          <w:highlight w:val="none"/>
        </w:rPr>
      </w:r>
      <w:r/>
    </w:p>
    <w:p>
      <w:pPr>
        <w:pStyle w:val="1317"/>
        <w:tabs>
          <w:tab w:val="left" w:pos="420" w:leader="none"/>
        </w:tabs>
        <w:rPr>
          <w:rFonts w:hint="eastAsia"/>
          <w:highlight w:val="none"/>
        </w:rPr>
      </w:pPr>
      <w:r>
        <w:rPr>
          <w:rFonts w:hint="eastAsia"/>
          <w:highlight w:val="none"/>
        </w:rPr>
      </w:r>
      <w:r/>
    </w:p>
    <w:p>
      <w:pPr>
        <w:pStyle w:val="1277"/>
        <w:ind w:firstLine="480"/>
        <w:spacing w:line="580" w:lineRule="exact"/>
        <w:rPr>
          <w:rFonts w:hint="eastAsia" w:ascii="宋体" w:hAnsi="宋体" w:cs="宋体"/>
          <w:bCs/>
          <w:sz w:val="24"/>
          <w:szCs w:val="24"/>
          <w:highlight w:val="none"/>
        </w:rPr>
      </w:pPr>
      <w:r>
        <w:rPr>
          <w:rFonts w:hint="eastAsia" w:ascii="宋体" w:hAnsi="宋体" w:cs="宋体"/>
          <w:bCs/>
          <w:sz w:val="24"/>
          <w:szCs w:val="24"/>
          <w:highlight w:val="none"/>
        </w:rPr>
        <w:t xml:space="preserve">供应商认为有必要提供的声明和文件，如有自拟并自行添加</w:t>
      </w:r>
      <w:r>
        <w:rPr>
          <w:rFonts w:hint="eastAsia" w:ascii="宋体" w:hAnsi="宋体" w:cs="宋体"/>
          <w:bCs/>
          <w:sz w:val="24"/>
          <w:szCs w:val="24"/>
          <w:highlight w:val="none"/>
        </w:rPr>
      </w:r>
      <w:r/>
    </w:p>
    <w:p>
      <w:pPr>
        <w:pStyle w:val="1317"/>
        <w:tabs>
          <w:tab w:val="left" w:pos="420" w:leader="none"/>
        </w:tabs>
        <w:rPr>
          <w:rFonts w:hint="eastAsia"/>
          <w:highlight w:val="none"/>
        </w:rPr>
      </w:pPr>
      <w:r>
        <w:rPr>
          <w:rFonts w:hint="eastAsia"/>
          <w:highlight w:val="none"/>
        </w:rPr>
      </w:r>
      <w:r/>
    </w:p>
    <w:p>
      <w:pPr>
        <w:pStyle w:val="1317"/>
        <w:tabs>
          <w:tab w:val="left" w:pos="420" w:leader="none"/>
        </w:tabs>
        <w:rPr>
          <w:rFonts w:hint="eastAsia"/>
          <w:highlight w:val="none"/>
        </w:rPr>
      </w:pPr>
      <w:r>
        <w:rPr>
          <w:rFonts w:hint="eastAsia"/>
          <w:highlight w:val="none"/>
        </w:rPr>
      </w:r>
      <w:r/>
    </w:p>
    <w:p>
      <w:pPr>
        <w:pStyle w:val="1317"/>
        <w:tabs>
          <w:tab w:val="left" w:pos="420" w:leader="none"/>
        </w:tabs>
        <w:rPr>
          <w:rFonts w:hint="eastAsia"/>
          <w:highlight w:val="none"/>
        </w:rPr>
      </w:pPr>
      <w:r>
        <w:rPr>
          <w:rFonts w:hint="eastAsia"/>
          <w:highlight w:val="none"/>
        </w:rPr>
      </w:r>
      <w:r/>
    </w:p>
    <w:p>
      <w:pPr>
        <w:pStyle w:val="1277"/>
        <w:ind w:firstLine="444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供应商名称(公章)：</w:t>
      </w:r>
      <w:r>
        <w:rPr>
          <w:rFonts w:hint="eastAsia" w:ascii="宋体" w:hAnsi="宋体" w:cs="宋体"/>
          <w:sz w:val="24"/>
          <w:szCs w:val="24"/>
          <w:highlight w:val="none"/>
        </w:rPr>
      </w:r>
      <w:r/>
    </w:p>
    <w:p>
      <w:pPr>
        <w:pStyle w:val="1277"/>
        <w:ind w:firstLine="444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法定代表人或授权委托人(签字)：</w:t>
      </w:r>
      <w:r>
        <w:rPr>
          <w:rFonts w:hint="eastAsia" w:ascii="宋体" w:hAnsi="宋体" w:cs="宋体"/>
          <w:sz w:val="24"/>
          <w:szCs w:val="24"/>
          <w:highlight w:val="none"/>
        </w:rPr>
      </w:r>
      <w:r/>
    </w:p>
    <w:p>
      <w:pPr>
        <w:pStyle w:val="1277"/>
        <w:ind w:firstLine="444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日期：     年  月   日</w:t>
      </w:r>
      <w:r>
        <w:rPr>
          <w:rFonts w:hint="eastAsia" w:ascii="宋体" w:hAnsi="宋体" w:cs="宋体"/>
          <w:sz w:val="24"/>
          <w:szCs w:val="24"/>
          <w:highlight w:val="none"/>
        </w:rPr>
      </w:r>
      <w:r/>
    </w:p>
    <w:sectPr>
      <w:footerReference w:type="default" r:id="rId25"/>
      <w:footerReference w:type="even" r:id="rId26"/>
      <w:footnotePr/>
      <w:endnotePr/>
      <w:type w:val="nextPage"/>
      <w:pgSz w:w="11906" w:h="16838" w:orient="portrait"/>
      <w:pgMar w:top="1440" w:right="1800" w:bottom="1440" w:left="1800" w:header="567" w:footer="28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等线">
    <w:panose1 w:val="02010600030101010101"/>
  </w:font>
  <w:font w:name="仿宋">
    <w:panose1 w:val="02010609060101010101"/>
  </w:font>
  <w:font w:name="Courier New">
    <w:panose1 w:val="02070309020205020404"/>
  </w:font>
  <w:font w:name="仿宋_GB2312">
    <w:panose1 w:val="02010609060101010101"/>
  </w:font>
  <w:font w:name="黑体">
    <w:panose1 w:val="02010609060101010101"/>
  </w:font>
  <w:font w:name="华文中宋">
    <w:panose1 w:val="0201060004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tabs>
        <w:tab w:val="center" w:pos="4153" w:leader="none"/>
        <w:tab w:val="right" w:pos="8306" w:leader="none"/>
      </w:tabs>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77"/>
                          </w:pPr>
                          <w:r/>
                          <w:r/>
                        </w:p>
                      </w:txbxContent>
                    </wps:txbx>
                    <wps:bodyPr wrap="none" lIns="0" tIns="0" rIns="0" bIns="0" upright="1">
                      <a:spAutoFit/>
                    </wps:bodyPr>
                  </wps:wsp>
                </a:graphicData>
              </a:graphic>
            </wp:anchor>
          </w:drawing>
        </mc:Choice>
        <mc:Fallback>
          <w:pict>
            <v:shape id="shape 0" o:spid="_x0000_s0"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77"/>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tabs>
        <w:tab w:val="center" w:pos="4153" w:leader="none"/>
        <w:tab w:val="right" w:pos="8306" w:leader="none"/>
      </w:tabs>
      <w:rPr>
        <w:rStyle w:val="1331"/>
      </w:rPr>
      <w:framePr w:wrap="around" w:vAnchor="text" w:hAnchor="margin" w:xAlign="center" w:y="1"/>
    </w:pPr>
    <w:r>
      <w:fldChar w:fldCharType="begin"/>
    </w:r>
    <w:r>
      <w:rPr>
        <w:rStyle w:val="1331"/>
      </w:rPr>
      <w:instrText xml:space="preserve">PAGE  </w:instrText>
    </w:r>
    <w:r>
      <w:fldChar w:fldCharType="separate"/>
    </w:r>
    <w:r>
      <w:rPr>
        <w:rStyle w:val="1331"/>
      </w:rPr>
      <w:t xml:space="preserve">1</w:t>
    </w:r>
    <w:r>
      <w:fldChar w:fldCharType="end"/>
    </w:r>
    <w:r>
      <w:rPr>
        <w:rStyle w:val="1331"/>
      </w:rPr>
    </w:r>
    <w:r/>
  </w:p>
  <w:p>
    <w:pPr>
      <w:pStyle w:val="1311"/>
      <w:ind w:right="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77"/>
                          </w:pPr>
                          <w:r/>
                          <w:r/>
                        </w:p>
                      </w:txbxContent>
                    </wps:txbx>
                    <wps:bodyPr wrap="none" lIns="0" tIns="0" rIns="0" bIns="0" upright="1">
                      <a:spAutoFit/>
                    </wps:bodyPr>
                  </wps:wsp>
                </a:graphicData>
              </a:graphic>
            </wp:anchor>
          </w:drawing>
        </mc:Choice>
        <mc:Fallback>
          <w:pict>
            <v:shape id="shape 1" o:spid="_x0000_s1"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77"/>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277"/>
                          </w:pPr>
                          <w:r/>
                          <w:r/>
                        </w:p>
                      </w:txbxContent>
                    </wps:txbx>
                    <wps:bodyPr wrap="none" lIns="0" tIns="0" rIns="0" bIns="0" upright="1">
                      <a:spAutoFit/>
                    </wps:bodyPr>
                  </wps:wsp>
                </a:graphicData>
              </a:graphic>
            </wp:anchor>
          </w:drawing>
        </mc:Choice>
        <mc:Fallback>
          <w:pict>
            <v:shape id="shape 2" o:spid="_x0000_s2"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277"/>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1277"/>
                          </w:pPr>
                          <w:r/>
                          <w:r/>
                        </w:p>
                      </w:txbxContent>
                    </wps:txbx>
                    <wps:bodyPr wrap="none" lIns="0" tIns="0" rIns="0" bIns="0" upright="1">
                      <a:spAutoFit/>
                    </wps:bodyPr>
                  </wps:wsp>
                </a:graphicData>
              </a:graphic>
            </wp:anchor>
          </w:drawing>
        </mc:Choice>
        <mc:Fallback>
          <w:pict>
            <v:shape id="shape 3" o:spid="_x0000_s3"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1277"/>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277"/>
                          </w:pPr>
                          <w:r/>
                          <w:r/>
                        </w:p>
                      </w:txbxContent>
                    </wps:txbx>
                    <wps:bodyPr wrap="none" lIns="0" tIns="0" rIns="0" bIns="0" upright="1">
                      <a:spAutoFit/>
                    </wps:bodyPr>
                  </wps:wsp>
                </a:graphicData>
              </a:graphic>
            </wp:anchor>
          </w:drawing>
        </mc:Choice>
        <mc:Fallback>
          <w:pict>
            <v:shape id="shape 4" o:spid="_x0000_s4"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27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7"/>
                          </w:pPr>
                          <w:r/>
                          <w:r/>
                        </w:p>
                        <w:p>
                          <w:pPr>
                            <w:pStyle w:val="1277"/>
                          </w:pPr>
                          <w:r/>
                          <w:r/>
                        </w:p>
                      </w:txbxContent>
                    </wps:txbx>
                    <wps:bodyPr wrap="none" lIns="0" tIns="0" rIns="0" bIns="0" upright="1">
                      <a:spAutoFit/>
                    </wps:bodyPr>
                  </wps:wsp>
                </a:graphicData>
              </a:graphic>
            </wp:anchor>
          </w:drawing>
        </mc:Choice>
        <mc:Fallback>
          <w:pict>
            <v:shape id="shape 5" o:spid="_x0000_s5"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7"/>
                    </w:pPr>
                    <w:r/>
                    <w:r/>
                  </w:p>
                  <w:p>
                    <w:pPr>
                      <w:pStyle w:val="127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7"/>
                          </w:pPr>
                          <w:r/>
                          <w:r/>
                        </w:p>
                        <w:p>
                          <w:pPr>
                            <w:pStyle w:val="1277"/>
                          </w:pPr>
                          <w:r/>
                          <w:r/>
                        </w:p>
                      </w:txbxContent>
                    </wps:txbx>
                    <wps:bodyPr wrap="none" lIns="0" tIns="0" rIns="0" bIns="0" upright="1">
                      <a:spAutoFit/>
                    </wps:bodyPr>
                  </wps:wsp>
                </a:graphicData>
              </a:graphic>
            </wp:anchor>
          </w:drawing>
        </mc:Choice>
        <mc:Fallback>
          <w:pict>
            <v:shape id="shape 6" o:spid="_x0000_s6"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7"/>
                    </w:pPr>
                    <w:r/>
                    <w:r/>
                  </w:p>
                  <w:p>
                    <w:pPr>
                      <w:pStyle w:val="127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3036570</wp:posOffset>
              </wp:positionH>
              <wp:positionV relativeFrom="paragraph">
                <wp:posOffset>-10794</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7"/>
                          </w:pPr>
                          <w:r/>
                          <w:r/>
                        </w:p>
                        <w:p>
                          <w:pPr>
                            <w:pStyle w:val="1277"/>
                          </w:pPr>
                          <w:r/>
                          <w:r/>
                        </w:p>
                      </w:txbxContent>
                    </wps:txbx>
                    <wps:bodyPr wrap="none" lIns="0" tIns="0" rIns="0" bIns="0" upright="1">
                      <a:spAutoFit/>
                    </wps:bodyPr>
                  </wps:wsp>
                </a:graphicData>
              </a:graphic>
            </wp:anchor>
          </w:drawing>
        </mc:Choice>
        <mc:Fallback>
          <w:pict>
            <v:shape id="shape 7" o:spid="_x0000_s7" o:spt="202" type="#_x0000_t202" style="position:absolute;z-index:251658241;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pPr>
                      <w:pStyle w:val="1277"/>
                    </w:pPr>
                    <w:r/>
                    <w:r/>
                  </w:p>
                  <w:p>
                    <w:pPr>
                      <w:pStyle w:val="127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7"/>
                          </w:pPr>
                          <w:r/>
                          <w:r/>
                        </w:p>
                        <w:p>
                          <w:pPr>
                            <w:pStyle w:val="1277"/>
                          </w:pPr>
                          <w:r/>
                          <w:r/>
                        </w:p>
                      </w:txbxContent>
                    </wps:txbx>
                    <wps:bodyPr wrap="none" lIns="0" tIns="0" rIns="0" bIns="0" upright="1">
                      <a:spAutoFit/>
                    </wps:bodyPr>
                  </wps:wsp>
                </a:graphicData>
              </a:graphic>
            </wp:anchor>
          </w:drawing>
        </mc:Choice>
        <mc:Fallback>
          <w:pict>
            <v:shape id="shape 8" o:spid="_x0000_s8"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7"/>
                    </w:pPr>
                    <w:r/>
                    <w:r/>
                  </w:p>
                  <w:p>
                    <w:pPr>
                      <w:pStyle w:val="1277"/>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77"/>
                          </w:pPr>
                          <w:r/>
                          <w:r/>
                        </w:p>
                      </w:txbxContent>
                    </wps:txbx>
                    <wps:bodyPr wrap="none" lIns="0" tIns="0" rIns="0" bIns="0" upright="1">
                      <a:spAutoFit/>
                    </wps:bodyPr>
                  </wps:wsp>
                </a:graphicData>
              </a:graphic>
            </wp:anchor>
          </w:drawing>
        </mc:Choice>
        <mc:Fallback>
          <w:pict>
            <v:shape id="shape 9" o:spid="_x0000_s9" o:spt="202" type="#_x0000_t202" style="position:absolute;z-index:25165825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77"/>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1277"/>
                          </w:pPr>
                          <w:r/>
                          <w:r/>
                        </w:p>
                      </w:txbxContent>
                    </wps:txbx>
                    <wps:bodyPr wrap="none" lIns="0" tIns="0" rIns="0" bIns="0" upright="1">
                      <a:spAutoFit/>
                    </wps:bodyPr>
                  </wps:wsp>
                </a:graphicData>
              </a:graphic>
            </wp:anchor>
          </w:drawing>
        </mc:Choice>
        <mc:Fallback>
          <w:pict>
            <v:shape id="shape 10" o:spid="_x0000_s10" o:spt="202" type="#_x0000_t202" style="position:absolute;z-index:25165825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127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posOffset>3036570</wp:posOffset>
              </wp:positionH>
              <wp:positionV relativeFrom="paragraph">
                <wp:posOffset>-10794</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7"/>
                          </w:pPr>
                          <w:r/>
                          <w:r/>
                        </w:p>
                        <w:p>
                          <w:pPr>
                            <w:pStyle w:val="1277"/>
                          </w:pPr>
                          <w:r/>
                          <w:r/>
                        </w:p>
                      </w:txbxContent>
                    </wps:txbx>
                    <wps:bodyPr wrap="none" lIns="0" tIns="0" rIns="0" bIns="0" upright="1">
                      <a:spAutoFit/>
                    </wps:bodyPr>
                  </wps:wsp>
                </a:graphicData>
              </a:graphic>
            </wp:anchor>
          </w:drawing>
        </mc:Choice>
        <mc:Fallback>
          <w:pict>
            <v:shape id="shape 11" o:spid="_x0000_s11" o:spt="202" type="#_x0000_t202" style="position:absolute;z-index:251658243;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pPr>
                      <w:pStyle w:val="1277"/>
                    </w:pPr>
                    <w:r/>
                    <w:r/>
                  </w:p>
                  <w:p>
                    <w:pPr>
                      <w:pStyle w:val="127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7"/>
                          </w:pPr>
                          <w:r/>
                          <w:r/>
                        </w:p>
                        <w:p>
                          <w:pPr>
                            <w:pStyle w:val="1277"/>
                          </w:pPr>
                          <w:r/>
                          <w:r/>
                        </w:p>
                      </w:txbxContent>
                    </wps:txbx>
                    <wps:bodyPr wrap="none" lIns="0" tIns="0" rIns="0" bIns="0" upright="1">
                      <a:spAutoFit/>
                    </wps:bodyPr>
                  </wps:wsp>
                </a:graphicData>
              </a:graphic>
            </wp:anchor>
          </w:drawing>
        </mc:Choice>
        <mc:Fallback>
          <w:pict>
            <v:shape id="shape 12" o:spid="_x0000_s1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7"/>
                    </w:pPr>
                    <w:r/>
                    <w:r/>
                  </w:p>
                  <w:p>
                    <w:pPr>
                      <w:pStyle w:val="1277"/>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1277"/>
                          </w:pPr>
                          <w:r/>
                          <w:r/>
                        </w:p>
                      </w:txbxContent>
                    </wps:txbx>
                    <wps:bodyPr wrap="none" lIns="0" tIns="0" rIns="0" bIns="0" upright="1">
                      <a:spAutoFit/>
                    </wps:bodyPr>
                  </wps:wsp>
                </a:graphicData>
              </a:graphic>
            </wp:anchor>
          </w:drawing>
        </mc:Choice>
        <mc:Fallback>
          <w:pict>
            <v:shape id="shape 13" o:spid="_x0000_s13" o:spt="202" type="#_x0000_t202" style="position:absolute;z-index:2516582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1277"/>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77"/>
                          </w:pPr>
                          <w:r/>
                          <w:r/>
                        </w:p>
                      </w:txbxContent>
                    </wps:txbx>
                    <wps:bodyPr wrap="none" lIns="0" tIns="0" rIns="0" bIns="0" upright="1">
                      <a:spAutoFit/>
                    </wps:bodyPr>
                  </wps:wsp>
                </a:graphicData>
              </a:graphic>
            </wp:anchor>
          </w:drawing>
        </mc:Choice>
        <mc:Fallback>
          <w:pict>
            <v:shape id="shape 14" o:spid="_x0000_s14"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7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posOffset>3036570</wp:posOffset>
              </wp:positionH>
              <wp:positionV relativeFrom="paragraph">
                <wp:posOffset>-10794</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7"/>
                          </w:pPr>
                          <w:r/>
                          <w:r/>
                        </w:p>
                        <w:p>
                          <w:pPr>
                            <w:pStyle w:val="1277"/>
                          </w:pPr>
                          <w:r/>
                          <w:r/>
                        </w:p>
                      </w:txbxContent>
                    </wps:txbx>
                    <wps:bodyPr wrap="none" lIns="0" tIns="0" rIns="0" bIns="0" upright="1">
                      <a:spAutoFit/>
                    </wps:bodyPr>
                  </wps:wsp>
                </a:graphicData>
              </a:graphic>
            </wp:anchor>
          </w:drawing>
        </mc:Choice>
        <mc:Fallback>
          <w:pict>
            <v:shape id="shape 15" o:spid="_x0000_s15" o:spt="202" type="#_x0000_t202" style="position:absolute;z-index:251658246;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pPr>
                      <w:pStyle w:val="1277"/>
                    </w:pPr>
                    <w:r/>
                    <w:r/>
                  </w:p>
                  <w:p>
                    <w:pPr>
                      <w:pStyle w:val="127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7"/>
                          </w:pPr>
                          <w:r/>
                          <w:r/>
                        </w:p>
                        <w:p>
                          <w:pPr>
                            <w:pStyle w:val="1277"/>
                          </w:pPr>
                          <w:r/>
                          <w:r/>
                        </w:p>
                      </w:txbxContent>
                    </wps:txbx>
                    <wps:bodyPr wrap="none" lIns="0" tIns="0" rIns="0" bIns="0" upright="1">
                      <a:spAutoFit/>
                    </wps:bodyPr>
                  </wps:wsp>
                </a:graphicData>
              </a:graphic>
            </wp:anchor>
          </w:drawing>
        </mc:Choice>
        <mc:Fallback>
          <w:pict>
            <v:shape id="shape 16" o:spid="_x0000_s16"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7"/>
                    </w:pPr>
                    <w:r/>
                    <w:r/>
                  </w:p>
                  <w:p>
                    <w:pPr>
                      <w:pStyle w:val="1277"/>
                    </w:pPr>
                    <w:r/>
                    <w:r/>
                  </w:p>
                </w:txbxContent>
              </v:textbox>
            </v:shape>
          </w:pict>
        </mc:Fallback>
      </mc:AlternateContent>
    </w:r>
    <w:r>
      <w:rPr>
        <w:rFonts w:hint="eastAsia"/>
      </w:rPr>
      <w:t xml:space="preserve">-17-</w: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spacing w:after="240"/>
      <w:tabs>
        <w:tab w:val="left" w:pos="780"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277"/>
                          </w:pPr>
                          <w:r/>
                          <w:r/>
                        </w:p>
                      </w:txbxContent>
                    </wps:txbx>
                    <wps:bodyPr wrap="none" lIns="0" tIns="0" rIns="0" bIns="0" upright="1">
                      <a:spAutoFit/>
                    </wps:bodyPr>
                  </wps:wsp>
                </a:graphicData>
              </a:graphic>
            </wp:anchor>
          </w:drawing>
        </mc:Choice>
        <mc:Fallback>
          <w:pict>
            <v:shape id="shape 17" o:spid="_x0000_s17" o:spt="202" type="#_x0000_t202" style="position:absolute;z-index:25165825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277"/>
                    </w:pPr>
                    <w:r/>
                    <w:r/>
                  </w:p>
                </w:txbxContent>
              </v:textbox>
            </v:shape>
          </w:pict>
        </mc:Fallback>
      </mc:AlternateContent>
    </w:r>
    <w:r>
      <w:rPr>
        <w:rFonts w:hint="eastAsia"/>
      </w:rPr>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spacing w:after="240"/>
      <w:tabs>
        <w:tab w:val="center" w:pos="4153" w:leader="none"/>
        <w:tab w:val="right" w:pos="8306" w:leader="none"/>
      </w:tabs>
      <w:rPr>
        <w:rStyle w:val="1331"/>
      </w:rPr>
      <w:framePr w:wrap="around" w:vAnchor="text" w:hAnchor="margin" w:xAlign="center" w:y="1"/>
    </w:pPr>
    <w:r>
      <w:fldChar w:fldCharType="begin"/>
    </w:r>
    <w:r>
      <w:rPr>
        <w:rStyle w:val="1331"/>
      </w:rPr>
      <w:instrText xml:space="preserve">PAGE  </w:instrText>
    </w:r>
    <w:r>
      <w:fldChar w:fldCharType="end"/>
    </w:r>
    <w:r>
      <w:rPr>
        <w:rStyle w:val="1331"/>
      </w:rPr>
    </w:r>
    <w:r/>
  </w:p>
  <w:p>
    <w:pPr>
      <w:pStyle w:val="1311"/>
      <w:spacing w:after="24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jc w:val="both"/>
      <w:tabs>
        <w:tab w:val="center" w:pos="4153" w:leader="none"/>
        <w:tab w:val="right" w:pos="8306" w:leader="none"/>
      </w:tabs>
      <w:rPr>
        <w:rFonts w:hint="eastAsia" w:eastAsia="楷体_GB2312"/>
        <w:sz w:val="20"/>
      </w:rPr>
      <w:pBdr>
        <w:bottom w:val="none" w:color="000000" w:sz="0" w:space="1"/>
      </w:pBdr>
    </w:pPr>
    <w:r>
      <w:rPr>
        <w:rFonts w:hint="eastAsia" w:eastAsia="楷体_GB2312"/>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jc w:val="both"/>
      <w:tabs>
        <w:tab w:val="center" w:pos="4153" w:leader="none"/>
        <w:tab w:val="right" w:pos="8306" w:leader="none"/>
      </w:tabs>
      <w:rPr>
        <w:rFonts w:hint="eastAsia" w:eastAsia="楷体_GB2312"/>
      </w:rPr>
      <w:pBdr>
        <w:bottom w:val="none" w:color="000000" w:sz="0" w:space="1"/>
      </w:pBdr>
    </w:pPr>
    <w:r>
      <w:rPr>
        <w:rFonts w:hint="eastAsia" w:eastAsia="楷体_GB231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jc w:val="both"/>
      <w:tabs>
        <w:tab w:val="center" w:pos="4153" w:leader="none"/>
        <w:tab w:val="right" w:pos="8306" w:leader="none"/>
      </w:tabs>
      <w:rPr>
        <w:rFonts w:hint="eastAsia" w:ascii="等线" w:hAnsi="等线" w:eastAsia="楷体_GB2312"/>
      </w:rPr>
      <w:pBdr>
        <w:bottom w:val="none" w:color="000000" w:sz="0" w:space="1"/>
      </w:pBdr>
    </w:pPr>
    <w:r>
      <w:rPr>
        <w:rFonts w:hint="eastAsia" w:ascii="等线" w:hAnsi="等线" w:eastAsia="楷体_GB231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tabs>
        <w:tab w:val="center" w:pos="4153" w:leader="none"/>
        <w:tab w:val="right" w:pos="8306" w:leader="none"/>
      </w:tabs>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282"/>
      <w:isLgl w:val="false"/>
      <w:suff w:val="tab"/>
      <w:lvlText w:val="%1."/>
      <w:lvlJc w:val="left"/>
      <w:pPr>
        <w:pStyle w:val="1277"/>
        <w:ind w:left="360" w:hanging="360"/>
        <w:tabs>
          <w:tab w:val="num" w:pos="360" w:leader="none"/>
        </w:tabs>
      </w:pPr>
      <w:rPr>
        <w:rFonts w:cs="Times New Roman"/>
      </w:rPr>
    </w:lvl>
    <w:lvl w:ilvl="1">
      <w:start w:val="1"/>
      <w:numFmt w:val="lowerLetter"/>
      <w:isLgl w:val="false"/>
      <w:suff w:val="tab"/>
      <w:lvlText w:val="%2)"/>
      <w:lvlJc w:val="left"/>
      <w:pPr>
        <w:pStyle w:val="1277"/>
        <w:ind w:left="840" w:hanging="420"/>
        <w:tabs>
          <w:tab w:val="num" w:pos="840" w:leader="none"/>
        </w:tabs>
      </w:pPr>
      <w:rPr>
        <w:rFonts w:cs="Times New Roman"/>
      </w:rPr>
    </w:lvl>
    <w:lvl w:ilvl="2">
      <w:start w:val="1"/>
      <w:numFmt w:val="lowerRoman"/>
      <w:isLgl w:val="false"/>
      <w:suff w:val="tab"/>
      <w:lvlText w:val="%3."/>
      <w:lvlJc w:val="right"/>
      <w:pPr>
        <w:pStyle w:val="1277"/>
        <w:ind w:left="1260" w:hanging="420"/>
        <w:tabs>
          <w:tab w:val="num" w:pos="1260" w:leader="none"/>
        </w:tabs>
      </w:pPr>
      <w:rPr>
        <w:rFonts w:cs="Times New Roman"/>
      </w:rPr>
    </w:lvl>
    <w:lvl w:ilvl="3">
      <w:start w:val="1"/>
      <w:numFmt w:val="decimal"/>
      <w:isLgl w:val="false"/>
      <w:suff w:val="tab"/>
      <w:lvlText w:val="%4."/>
      <w:lvlJc w:val="left"/>
      <w:pPr>
        <w:pStyle w:val="1277"/>
        <w:ind w:left="1680" w:hanging="420"/>
        <w:tabs>
          <w:tab w:val="num" w:pos="1680" w:leader="none"/>
        </w:tabs>
      </w:pPr>
      <w:rPr>
        <w:rFonts w:cs="Times New Roman"/>
      </w:rPr>
    </w:lvl>
    <w:lvl w:ilvl="4">
      <w:start w:val="1"/>
      <w:numFmt w:val="lowerLetter"/>
      <w:isLgl w:val="false"/>
      <w:suff w:val="tab"/>
      <w:lvlText w:val="%5)"/>
      <w:lvlJc w:val="left"/>
      <w:pPr>
        <w:pStyle w:val="1277"/>
        <w:ind w:left="2100" w:hanging="420"/>
        <w:tabs>
          <w:tab w:val="num" w:pos="2100" w:leader="none"/>
        </w:tabs>
      </w:pPr>
      <w:rPr>
        <w:rFonts w:cs="Times New Roman"/>
      </w:rPr>
    </w:lvl>
    <w:lvl w:ilvl="5">
      <w:start w:val="1"/>
      <w:numFmt w:val="lowerRoman"/>
      <w:isLgl w:val="false"/>
      <w:suff w:val="tab"/>
      <w:lvlText w:val="%6."/>
      <w:lvlJc w:val="right"/>
      <w:pPr>
        <w:pStyle w:val="1277"/>
        <w:ind w:left="2520" w:hanging="420"/>
        <w:tabs>
          <w:tab w:val="num" w:pos="2520" w:leader="none"/>
        </w:tabs>
      </w:pPr>
      <w:rPr>
        <w:rFonts w:cs="Times New Roman"/>
      </w:rPr>
    </w:lvl>
    <w:lvl w:ilvl="6">
      <w:start w:val="1"/>
      <w:numFmt w:val="decimal"/>
      <w:isLgl w:val="false"/>
      <w:suff w:val="tab"/>
      <w:lvlText w:val="%7."/>
      <w:lvlJc w:val="left"/>
      <w:pPr>
        <w:pStyle w:val="1277"/>
        <w:ind w:left="2940" w:hanging="420"/>
        <w:tabs>
          <w:tab w:val="num" w:pos="2940" w:leader="none"/>
        </w:tabs>
      </w:pPr>
      <w:rPr>
        <w:rFonts w:cs="Times New Roman"/>
      </w:rPr>
    </w:lvl>
    <w:lvl w:ilvl="7">
      <w:start w:val="1"/>
      <w:numFmt w:val="lowerLetter"/>
      <w:isLgl w:val="false"/>
      <w:suff w:val="tab"/>
      <w:lvlText w:val="%8)"/>
      <w:lvlJc w:val="left"/>
      <w:pPr>
        <w:pStyle w:val="1277"/>
        <w:ind w:left="3360" w:hanging="420"/>
        <w:tabs>
          <w:tab w:val="num" w:pos="3360" w:leader="none"/>
        </w:tabs>
      </w:pPr>
      <w:rPr>
        <w:rFonts w:cs="Times New Roman"/>
      </w:rPr>
    </w:lvl>
    <w:lvl w:ilvl="8">
      <w:start w:val="1"/>
      <w:numFmt w:val="lowerRoman"/>
      <w:isLgl w:val="false"/>
      <w:suff w:val="tab"/>
      <w:lvlText w:val="%9."/>
      <w:lvlJc w:val="right"/>
      <w:pPr>
        <w:pStyle w:val="1277"/>
        <w:ind w:left="3780" w:hanging="420"/>
        <w:tabs>
          <w:tab w:val="num" w:pos="3780" w:leader="none"/>
        </w:tabs>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277"/>
    <w:next w:val="127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277"/>
    <w:next w:val="127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277"/>
    <w:next w:val="127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1277"/>
    <w:next w:val="127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1277"/>
    <w:next w:val="127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277"/>
    <w:next w:val="127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277"/>
    <w:next w:val="127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277"/>
    <w:next w:val="127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277"/>
    <w:next w:val="127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1277"/>
    <w:next w:val="127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277"/>
    <w:next w:val="127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1277"/>
    <w:next w:val="1277"/>
    <w:link w:val="38"/>
    <w:uiPriority w:val="29"/>
    <w:qFormat/>
    <w:pPr>
      <w:ind w:left="720" w:right="720"/>
    </w:pPr>
    <w:rPr>
      <w:i/>
    </w:rPr>
  </w:style>
  <w:style w:type="character" w:styleId="38">
    <w:name w:val="Quote Char"/>
    <w:link w:val="37"/>
    <w:uiPriority w:val="29"/>
    <w:rPr>
      <w:i/>
    </w:rPr>
  </w:style>
  <w:style w:type="paragraph" w:styleId="39">
    <w:name w:val="Intense Quote"/>
    <w:basedOn w:val="1277"/>
    <w:next w:val="127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127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27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277"/>
    <w:next w:val="127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27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27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277"/>
    <w:next w:val="1277"/>
    <w:uiPriority w:val="39"/>
    <w:unhideWhenUsed/>
    <w:pPr>
      <w:ind w:left="0" w:right="0" w:firstLine="0"/>
      <w:spacing w:after="57"/>
    </w:pPr>
  </w:style>
  <w:style w:type="paragraph" w:styleId="181">
    <w:name w:val="toc 2"/>
    <w:basedOn w:val="1277"/>
    <w:next w:val="1277"/>
    <w:uiPriority w:val="39"/>
    <w:unhideWhenUsed/>
    <w:pPr>
      <w:ind w:left="283" w:right="0" w:firstLine="0"/>
      <w:spacing w:after="57"/>
    </w:pPr>
  </w:style>
  <w:style w:type="paragraph" w:styleId="182">
    <w:name w:val="toc 3"/>
    <w:basedOn w:val="1277"/>
    <w:next w:val="1277"/>
    <w:uiPriority w:val="39"/>
    <w:unhideWhenUsed/>
    <w:pPr>
      <w:ind w:left="567" w:right="0" w:firstLine="0"/>
      <w:spacing w:after="57"/>
    </w:pPr>
  </w:style>
  <w:style w:type="paragraph" w:styleId="183">
    <w:name w:val="toc 4"/>
    <w:basedOn w:val="1277"/>
    <w:next w:val="1277"/>
    <w:uiPriority w:val="39"/>
    <w:unhideWhenUsed/>
    <w:pPr>
      <w:ind w:left="850" w:right="0" w:firstLine="0"/>
      <w:spacing w:after="57"/>
    </w:pPr>
  </w:style>
  <w:style w:type="paragraph" w:styleId="184">
    <w:name w:val="toc 5"/>
    <w:basedOn w:val="1277"/>
    <w:next w:val="1277"/>
    <w:uiPriority w:val="39"/>
    <w:unhideWhenUsed/>
    <w:pPr>
      <w:ind w:left="1134" w:right="0" w:firstLine="0"/>
      <w:spacing w:after="57"/>
    </w:pPr>
  </w:style>
  <w:style w:type="paragraph" w:styleId="185">
    <w:name w:val="toc 6"/>
    <w:basedOn w:val="1277"/>
    <w:next w:val="1277"/>
    <w:uiPriority w:val="39"/>
    <w:unhideWhenUsed/>
    <w:pPr>
      <w:ind w:left="1417" w:right="0" w:firstLine="0"/>
      <w:spacing w:after="57"/>
    </w:pPr>
  </w:style>
  <w:style w:type="paragraph" w:styleId="186">
    <w:name w:val="toc 7"/>
    <w:basedOn w:val="1277"/>
    <w:next w:val="1277"/>
    <w:uiPriority w:val="39"/>
    <w:unhideWhenUsed/>
    <w:pPr>
      <w:ind w:left="1701" w:right="0" w:firstLine="0"/>
      <w:spacing w:after="57"/>
    </w:pPr>
  </w:style>
  <w:style w:type="paragraph" w:styleId="187">
    <w:name w:val="toc 8"/>
    <w:basedOn w:val="1277"/>
    <w:next w:val="1277"/>
    <w:uiPriority w:val="39"/>
    <w:unhideWhenUsed/>
    <w:pPr>
      <w:ind w:left="1984" w:right="0" w:firstLine="0"/>
      <w:spacing w:after="57"/>
    </w:pPr>
  </w:style>
  <w:style w:type="paragraph" w:styleId="188">
    <w:name w:val="toc 9"/>
    <w:basedOn w:val="1277"/>
    <w:next w:val="1277"/>
    <w:uiPriority w:val="39"/>
    <w:unhideWhenUsed/>
    <w:pPr>
      <w:ind w:left="2268" w:right="0" w:firstLine="0"/>
      <w:spacing w:after="57"/>
    </w:pPr>
  </w:style>
  <w:style w:type="paragraph" w:styleId="189">
    <w:name w:val="TOC Heading"/>
    <w:uiPriority w:val="39"/>
    <w:unhideWhenUsed/>
  </w:style>
  <w:style w:type="paragraph" w:styleId="190">
    <w:name w:val="table of figures"/>
    <w:basedOn w:val="1277"/>
    <w:next w:val="1277"/>
    <w:uiPriority w:val="99"/>
    <w:unhideWhenUsed/>
    <w:pPr>
      <w:spacing w:after="0" w:afterAutospacing="0"/>
    </w:pPr>
  </w:style>
  <w:style w:type="paragraph" w:styleId="1277" w:default="1">
    <w:name w:val="Normal"/>
    <w:next w:val="1285"/>
    <w:link w:val="1277"/>
    <w:qFormat/>
    <w:pPr>
      <w:jc w:val="both"/>
      <w:widowControl w:val="off"/>
    </w:pPr>
    <w:rPr>
      <w:sz w:val="21"/>
      <w:lang w:val="en-US" w:eastAsia="zh-CN" w:bidi="ar-SA"/>
    </w:rPr>
  </w:style>
  <w:style w:type="paragraph" w:styleId="1278">
    <w:name w:val="标题 1"/>
    <w:basedOn w:val="1277"/>
    <w:next w:val="1277"/>
    <w:link w:val="1286"/>
    <w:qFormat/>
    <w:pPr>
      <w:jc w:val="center"/>
      <w:keepNext/>
      <w:outlineLvl w:val="0"/>
    </w:pPr>
    <w:rPr>
      <w:rFonts w:ascii="楷体_GB2312" w:hAnsi="楷体_GB2312" w:eastAsia="宋体"/>
      <w:b/>
      <w:sz w:val="28"/>
      <w:szCs w:val="32"/>
    </w:rPr>
  </w:style>
  <w:style w:type="paragraph" w:styleId="1279">
    <w:name w:val="标题 2"/>
    <w:basedOn w:val="1277"/>
    <w:next w:val="1277"/>
    <w:link w:val="1287"/>
    <w:qFormat/>
    <w:pPr>
      <w:jc w:val="center"/>
      <w:keepNext/>
      <w:outlineLvl w:val="1"/>
    </w:pPr>
    <w:rPr>
      <w:rFonts w:ascii="楷体_GB2312" w:eastAsia="楷体_GB2312"/>
      <w:b/>
      <w:bCs/>
      <w:sz w:val="18"/>
    </w:rPr>
  </w:style>
  <w:style w:type="paragraph" w:styleId="1280">
    <w:name w:val="标题 3"/>
    <w:basedOn w:val="1277"/>
    <w:next w:val="1277"/>
    <w:link w:val="1288"/>
    <w:qFormat/>
    <w:pPr>
      <w:jc w:val="center"/>
      <w:keepNext/>
      <w:outlineLvl w:val="2"/>
    </w:pPr>
    <w:rPr>
      <w:rFonts w:eastAsia="楷体_GB2312"/>
      <w:b/>
      <w:bCs/>
      <w:sz w:val="15"/>
    </w:rPr>
  </w:style>
  <w:style w:type="paragraph" w:styleId="1281">
    <w:name w:val="标题 4"/>
    <w:basedOn w:val="1277"/>
    <w:next w:val="1277"/>
    <w:link w:val="1289"/>
    <w:qFormat/>
    <w:pPr>
      <w:jc w:val="center"/>
      <w:keepNext/>
      <w:outlineLvl w:val="3"/>
    </w:pPr>
    <w:rPr>
      <w:rFonts w:eastAsia="楷体_GB2312"/>
      <w:b/>
      <w:bCs/>
      <w:sz w:val="13"/>
    </w:rPr>
  </w:style>
  <w:style w:type="paragraph" w:styleId="1282">
    <w:name w:val="标题 5"/>
    <w:basedOn w:val="1277"/>
    <w:next w:val="1277"/>
    <w:link w:val="1290"/>
    <w:qFormat/>
    <w:pPr>
      <w:numPr>
        <w:ilvl w:val="0"/>
        <w:numId w:val="1"/>
      </w:numPr>
      <w:keepNext/>
      <w:tabs>
        <w:tab w:val="left" w:pos="360" w:leader="none"/>
      </w:tabs>
      <w:outlineLvl w:val="4"/>
    </w:pPr>
    <w:rPr>
      <w:rFonts w:ascii="楷体_GB2312" w:eastAsia="楷体_GB2312"/>
      <w:bCs/>
      <w:sz w:val="28"/>
    </w:rPr>
  </w:style>
  <w:style w:type="character" w:styleId="1283">
    <w:name w:val="默认段落字体"/>
    <w:next w:val="1283"/>
    <w:link w:val="1277"/>
    <w:uiPriority w:val="1"/>
    <w:unhideWhenUsed/>
  </w:style>
  <w:style w:type="table" w:styleId="1284">
    <w:name w:val="普通表格"/>
    <w:next w:val="1284"/>
    <w:link w:val="1277"/>
    <w:uiPriority w:val="99"/>
    <w:unhideWhenUsed/>
    <w:qFormat/>
    <w:tblPr/>
  </w:style>
  <w:style w:type="paragraph" w:styleId="1285">
    <w:name w:val="列表段落"/>
    <w:basedOn w:val="1277"/>
    <w:next w:val="1285"/>
    <w:link w:val="1277"/>
    <w:uiPriority w:val="34"/>
    <w:qFormat/>
    <w:pPr>
      <w:ind w:firstLine="420"/>
    </w:pPr>
  </w:style>
  <w:style w:type="character" w:styleId="1286">
    <w:name w:val="标题 1 字符"/>
    <w:next w:val="1286"/>
    <w:link w:val="1278"/>
    <w:qFormat/>
    <w:rPr>
      <w:rFonts w:ascii="楷体_GB2312" w:hAnsi="楷体_GB2312" w:eastAsia="宋体" w:cs="Times New Roman"/>
      <w:b/>
      <w:sz w:val="28"/>
      <w:szCs w:val="32"/>
    </w:rPr>
  </w:style>
  <w:style w:type="character" w:styleId="1287">
    <w:name w:val="标题 2 字符"/>
    <w:next w:val="1287"/>
    <w:link w:val="1279"/>
    <w:qFormat/>
    <w:rPr>
      <w:rFonts w:ascii="楷体_GB2312" w:hAnsi="Times New Roman" w:eastAsia="楷体_GB2312" w:cs="Times New Roman"/>
      <w:b/>
      <w:bCs/>
      <w:sz w:val="18"/>
      <w:szCs w:val="20"/>
    </w:rPr>
  </w:style>
  <w:style w:type="character" w:styleId="1288">
    <w:name w:val="标题 3 字符"/>
    <w:next w:val="1288"/>
    <w:link w:val="1280"/>
    <w:qFormat/>
    <w:rPr>
      <w:rFonts w:ascii="Times New Roman" w:hAnsi="Times New Roman" w:eastAsia="楷体_GB2312" w:cs="Times New Roman"/>
      <w:b/>
      <w:bCs/>
      <w:sz w:val="15"/>
      <w:szCs w:val="20"/>
    </w:rPr>
  </w:style>
  <w:style w:type="character" w:styleId="1289">
    <w:name w:val="标题 4 字符"/>
    <w:next w:val="1289"/>
    <w:link w:val="1281"/>
    <w:qFormat/>
    <w:rPr>
      <w:rFonts w:ascii="Times New Roman" w:hAnsi="Times New Roman" w:eastAsia="楷体_GB2312" w:cs="Times New Roman"/>
      <w:b/>
      <w:bCs/>
      <w:sz w:val="13"/>
      <w:szCs w:val="20"/>
    </w:rPr>
  </w:style>
  <w:style w:type="character" w:styleId="1290">
    <w:name w:val="标题 5 字符"/>
    <w:next w:val="1290"/>
    <w:link w:val="1282"/>
    <w:qFormat/>
    <w:rPr>
      <w:rFonts w:ascii="楷体_GB2312" w:hAnsi="Times New Roman" w:eastAsia="楷体_GB2312" w:cs="Times New Roman"/>
      <w:bCs/>
      <w:sz w:val="28"/>
      <w:szCs w:val="20"/>
    </w:rPr>
  </w:style>
  <w:style w:type="paragraph" w:styleId="1291">
    <w:name w:val="正文缩进"/>
    <w:basedOn w:val="1277"/>
    <w:next w:val="1291"/>
    <w:link w:val="1292"/>
    <w:unhideWhenUsed/>
    <w:qFormat/>
    <w:pPr>
      <w:ind w:firstLine="420"/>
    </w:pPr>
  </w:style>
  <w:style w:type="character" w:styleId="1292">
    <w:name w:val="正文缩进 字符"/>
    <w:next w:val="1292"/>
    <w:link w:val="1291"/>
    <w:semiHidden/>
    <w:qFormat/>
    <w:rPr>
      <w:rFonts w:ascii="Times New Roman" w:hAnsi="Times New Roman"/>
      <w:sz w:val="21"/>
    </w:rPr>
  </w:style>
  <w:style w:type="paragraph" w:styleId="1293">
    <w:name w:val="文档结构图"/>
    <w:basedOn w:val="1277"/>
    <w:next w:val="1293"/>
    <w:link w:val="1294"/>
    <w:semiHidden/>
    <w:qFormat/>
    <w:pPr>
      <w:shd w:val="clear" w:color="auto" w:fill="000080"/>
    </w:pPr>
    <w:rPr>
      <w:sz w:val="20"/>
    </w:rPr>
  </w:style>
  <w:style w:type="character" w:styleId="1294">
    <w:name w:val="文档结构图 字符"/>
    <w:next w:val="1294"/>
    <w:link w:val="1293"/>
    <w:semiHidden/>
    <w:qFormat/>
    <w:rPr>
      <w:rFonts w:ascii="Times New Roman" w:hAnsi="Times New Roman" w:eastAsia="宋体" w:cs="Times New Roman"/>
      <w:szCs w:val="20"/>
      <w:shd w:val="clear" w:color="auto" w:fill="000080"/>
    </w:rPr>
  </w:style>
  <w:style w:type="paragraph" w:styleId="1295">
    <w:name w:val="批注文字"/>
    <w:basedOn w:val="1277"/>
    <w:next w:val="1295"/>
    <w:link w:val="1296"/>
    <w:uiPriority w:val="99"/>
    <w:semiHidden/>
    <w:qFormat/>
    <w:pPr>
      <w:jc w:val="left"/>
    </w:pPr>
    <w:rPr>
      <w:sz w:val="20"/>
      <w:szCs w:val="24"/>
    </w:rPr>
  </w:style>
  <w:style w:type="character" w:styleId="1296">
    <w:name w:val="批注文字 字符"/>
    <w:next w:val="1296"/>
    <w:link w:val="1295"/>
    <w:uiPriority w:val="99"/>
    <w:semiHidden/>
    <w:qFormat/>
    <w:rPr>
      <w:rFonts w:ascii="Times New Roman" w:hAnsi="Times New Roman" w:eastAsia="宋体" w:cs="Times New Roman"/>
      <w:szCs w:val="24"/>
    </w:rPr>
  </w:style>
  <w:style w:type="paragraph" w:styleId="1297">
    <w:name w:val="正文文本"/>
    <w:basedOn w:val="1277"/>
    <w:next w:val="1297"/>
    <w:link w:val="1298"/>
    <w:uiPriority w:val="99"/>
    <w:qFormat/>
    <w:rPr>
      <w:rFonts w:ascii="华文中宋" w:eastAsia="华文中宋"/>
      <w:bCs/>
      <w:sz w:val="28"/>
    </w:rPr>
  </w:style>
  <w:style w:type="character" w:styleId="1298">
    <w:name w:val="正文文本 字符"/>
    <w:next w:val="1298"/>
    <w:link w:val="1297"/>
    <w:uiPriority w:val="99"/>
    <w:qFormat/>
    <w:rPr>
      <w:rFonts w:ascii="华文中宋" w:hAnsi="Times New Roman" w:eastAsia="华文中宋" w:cs="Times New Roman"/>
      <w:bCs/>
      <w:sz w:val="28"/>
      <w:szCs w:val="20"/>
    </w:rPr>
  </w:style>
  <w:style w:type="paragraph" w:styleId="1299">
    <w:name w:val="正文文本缩进"/>
    <w:basedOn w:val="1277"/>
    <w:next w:val="1301"/>
    <w:link w:val="1300"/>
    <w:qFormat/>
    <w:pPr>
      <w:ind w:firstLine="576"/>
    </w:pPr>
    <w:rPr>
      <w:b/>
      <w:sz w:val="30"/>
    </w:rPr>
  </w:style>
  <w:style w:type="character" w:styleId="1300">
    <w:name w:val="正文文本缩进 字符"/>
    <w:next w:val="1300"/>
    <w:link w:val="1299"/>
    <w:qFormat/>
    <w:rPr>
      <w:rFonts w:ascii="Times New Roman" w:hAnsi="Times New Roman" w:eastAsia="宋体" w:cs="Times New Roman"/>
      <w:b/>
      <w:sz w:val="30"/>
      <w:szCs w:val="20"/>
    </w:rPr>
  </w:style>
  <w:style w:type="paragraph" w:styleId="1301">
    <w:name w:val="寄信人地址"/>
    <w:basedOn w:val="1277"/>
    <w:next w:val="1301"/>
    <w:link w:val="1277"/>
    <w:qFormat/>
    <w:rPr>
      <w:rFonts w:ascii="Arial" w:hAnsi="Arial"/>
    </w:rPr>
  </w:style>
  <w:style w:type="paragraph" w:styleId="1302">
    <w:name w:val="索引 4"/>
    <w:basedOn w:val="1277"/>
    <w:next w:val="1277"/>
    <w:link w:val="1277"/>
    <w:uiPriority w:val="99"/>
    <w:qFormat/>
    <w:pPr>
      <w:ind w:left="600"/>
    </w:pPr>
    <w:rPr>
      <w:szCs w:val="24"/>
    </w:rPr>
  </w:style>
  <w:style w:type="paragraph" w:styleId="1303">
    <w:name w:val="纯文本"/>
    <w:basedOn w:val="1277"/>
    <w:next w:val="1303"/>
    <w:link w:val="1304"/>
    <w:qFormat/>
    <w:rPr>
      <w:rFonts w:ascii="宋体" w:hAnsi="Courier New"/>
    </w:rPr>
  </w:style>
  <w:style w:type="character" w:styleId="1304">
    <w:name w:val="纯文本 字符"/>
    <w:next w:val="1304"/>
    <w:link w:val="1303"/>
    <w:rPr>
      <w:rFonts w:ascii="宋体" w:hAnsi="Courier New"/>
      <w:sz w:val="21"/>
    </w:rPr>
  </w:style>
  <w:style w:type="paragraph" w:styleId="1305">
    <w:name w:val="日期"/>
    <w:basedOn w:val="1277"/>
    <w:next w:val="1277"/>
    <w:link w:val="1306"/>
    <w:qFormat/>
    <w:rPr>
      <w:rFonts w:eastAsia="黑体"/>
      <w:b/>
      <w:sz w:val="36"/>
    </w:rPr>
  </w:style>
  <w:style w:type="character" w:styleId="1306">
    <w:name w:val="日期 字符"/>
    <w:next w:val="1306"/>
    <w:link w:val="1305"/>
    <w:qFormat/>
    <w:rPr>
      <w:rFonts w:ascii="Times New Roman" w:hAnsi="Times New Roman" w:eastAsia="黑体" w:cs="Times New Roman"/>
      <w:b/>
      <w:sz w:val="36"/>
      <w:szCs w:val="20"/>
    </w:rPr>
  </w:style>
  <w:style w:type="paragraph" w:styleId="1307">
    <w:name w:val="正文文本缩进 2"/>
    <w:basedOn w:val="1277"/>
    <w:next w:val="1307"/>
    <w:link w:val="1308"/>
    <w:qFormat/>
    <w:pPr>
      <w:ind w:left="900"/>
    </w:pPr>
    <w:rPr>
      <w:rFonts w:ascii="楷体_GB2312" w:eastAsia="楷体_GB2312"/>
      <w:b/>
      <w:sz w:val="28"/>
    </w:rPr>
  </w:style>
  <w:style w:type="character" w:styleId="1308">
    <w:name w:val="正文文本缩进 2 字符"/>
    <w:next w:val="1308"/>
    <w:link w:val="1307"/>
    <w:qFormat/>
    <w:rPr>
      <w:rFonts w:ascii="楷体_GB2312" w:hAnsi="Times New Roman" w:eastAsia="楷体_GB2312" w:cs="Times New Roman"/>
      <w:b/>
      <w:sz w:val="28"/>
      <w:szCs w:val="20"/>
    </w:rPr>
  </w:style>
  <w:style w:type="paragraph" w:styleId="1309">
    <w:name w:val="批注框文本"/>
    <w:basedOn w:val="1277"/>
    <w:next w:val="1309"/>
    <w:link w:val="1310"/>
    <w:uiPriority w:val="99"/>
    <w:unhideWhenUsed/>
    <w:qFormat/>
    <w:rPr>
      <w:sz w:val="18"/>
      <w:szCs w:val="18"/>
    </w:rPr>
  </w:style>
  <w:style w:type="character" w:styleId="1310">
    <w:name w:val="批注框文本 字符"/>
    <w:next w:val="1310"/>
    <w:link w:val="1309"/>
    <w:uiPriority w:val="99"/>
    <w:semiHidden/>
    <w:qFormat/>
    <w:rPr>
      <w:rFonts w:ascii="Times New Roman" w:hAnsi="Times New Roman" w:eastAsia="宋体" w:cs="Times New Roman"/>
      <w:sz w:val="18"/>
      <w:szCs w:val="18"/>
    </w:rPr>
  </w:style>
  <w:style w:type="paragraph" w:styleId="1311">
    <w:name w:val="页脚"/>
    <w:basedOn w:val="1277"/>
    <w:next w:val="1277"/>
    <w:link w:val="1312"/>
    <w:unhideWhenUsed/>
    <w:qFormat/>
    <w:pPr>
      <w:jc w:val="left"/>
      <w:tabs>
        <w:tab w:val="center" w:pos="4153" w:leader="none"/>
        <w:tab w:val="right" w:pos="8306" w:leader="none"/>
      </w:tabs>
    </w:pPr>
    <w:rPr>
      <w:sz w:val="18"/>
      <w:szCs w:val="18"/>
    </w:rPr>
  </w:style>
  <w:style w:type="character" w:styleId="1312">
    <w:name w:val="页脚 字符"/>
    <w:next w:val="1312"/>
    <w:link w:val="1311"/>
    <w:qFormat/>
    <w:rPr>
      <w:sz w:val="18"/>
      <w:szCs w:val="18"/>
    </w:rPr>
  </w:style>
  <w:style w:type="paragraph" w:styleId="1313">
    <w:name w:val="页眉"/>
    <w:basedOn w:val="1277"/>
    <w:next w:val="1313"/>
    <w:link w:val="1314"/>
    <w:unhideWhenUsed/>
    <w:qFormat/>
    <w:pPr>
      <w:jc w:val="center"/>
      <w:tabs>
        <w:tab w:val="center" w:pos="4153" w:leader="none"/>
        <w:tab w:val="right" w:pos="8306" w:leader="none"/>
      </w:tabs>
      <w:pBdr>
        <w:bottom w:val="single" w:color="000000" w:sz="6" w:space="1"/>
      </w:pBdr>
    </w:pPr>
    <w:rPr>
      <w:sz w:val="18"/>
      <w:szCs w:val="18"/>
    </w:rPr>
  </w:style>
  <w:style w:type="character" w:styleId="1314">
    <w:name w:val="页眉 字符"/>
    <w:next w:val="1314"/>
    <w:link w:val="1313"/>
    <w:qFormat/>
    <w:rPr>
      <w:sz w:val="18"/>
      <w:szCs w:val="18"/>
    </w:rPr>
  </w:style>
  <w:style w:type="paragraph" w:styleId="1315">
    <w:name w:val="目录 1"/>
    <w:basedOn w:val="1277"/>
    <w:next w:val="1277"/>
    <w:link w:val="1277"/>
    <w:uiPriority w:val="39"/>
    <w:unhideWhenUsed/>
  </w:style>
  <w:style w:type="paragraph" w:styleId="1316">
    <w:name w:val="副标题"/>
    <w:basedOn w:val="1277"/>
    <w:next w:val="1277"/>
    <w:link w:val="1277"/>
    <w:uiPriority w:val="11"/>
    <w:qFormat/>
    <w:pPr>
      <w:spacing w:before="200" w:after="200"/>
    </w:pPr>
    <w:rPr>
      <w:sz w:val="24"/>
      <w:szCs w:val="24"/>
    </w:rPr>
  </w:style>
  <w:style w:type="paragraph" w:styleId="1317">
    <w:name w:val="列表"/>
    <w:basedOn w:val="1277"/>
    <w:next w:val="1317"/>
    <w:link w:val="1277"/>
    <w:qFormat/>
    <w:pPr>
      <w:ind w:left="420" w:hanging="420"/>
      <w:spacing w:after="20" w:line="288" w:lineRule="auto"/>
      <w:tabs>
        <w:tab w:val="left" w:pos="420" w:leader="none"/>
      </w:tabs>
    </w:pPr>
    <w:rPr>
      <w:szCs w:val="20"/>
      <w:lang w:val="en-GB"/>
    </w:rPr>
  </w:style>
  <w:style w:type="paragraph" w:styleId="1318">
    <w:name w:val="正文文本缩进 3"/>
    <w:basedOn w:val="1277"/>
    <w:next w:val="1318"/>
    <w:link w:val="1319"/>
    <w:qFormat/>
    <w:pPr>
      <w:ind w:left="359" w:firstLine="359"/>
    </w:pPr>
    <w:rPr>
      <w:sz w:val="20"/>
    </w:rPr>
  </w:style>
  <w:style w:type="character" w:styleId="1319">
    <w:name w:val="正文文本缩进 3 字符"/>
    <w:next w:val="1319"/>
    <w:link w:val="1318"/>
    <w:qFormat/>
    <w:rPr>
      <w:rFonts w:ascii="Times New Roman" w:hAnsi="Times New Roman" w:eastAsia="宋体" w:cs="Times New Roman"/>
      <w:szCs w:val="20"/>
    </w:rPr>
  </w:style>
  <w:style w:type="paragraph" w:styleId="1320">
    <w:name w:val="目录 2"/>
    <w:basedOn w:val="1277"/>
    <w:next w:val="1277"/>
    <w:link w:val="1277"/>
    <w:uiPriority w:val="39"/>
    <w:qFormat/>
    <w:pPr>
      <w:ind w:left="210" w:firstLine="150"/>
      <w:jc w:val="left"/>
      <w:tabs>
        <w:tab w:val="right" w:pos="9170" w:leader="dot"/>
      </w:tabs>
    </w:pPr>
    <w:rPr>
      <w:smallCaps/>
      <w:sz w:val="20"/>
    </w:rPr>
  </w:style>
  <w:style w:type="paragraph" w:styleId="1321">
    <w:name w:val="正文文本 2"/>
    <w:basedOn w:val="1277"/>
    <w:next w:val="1321"/>
    <w:link w:val="1322"/>
    <w:qFormat/>
    <w:pPr>
      <w:spacing w:after="120" w:line="480" w:lineRule="auto"/>
    </w:pPr>
    <w:rPr>
      <w:sz w:val="20"/>
    </w:rPr>
  </w:style>
  <w:style w:type="character" w:styleId="1322">
    <w:name w:val="正文文本 2 字符"/>
    <w:next w:val="1322"/>
    <w:link w:val="1321"/>
    <w:qFormat/>
    <w:rPr>
      <w:rFonts w:ascii="Times New Roman" w:hAnsi="Times New Roman" w:eastAsia="宋体" w:cs="Times New Roman"/>
      <w:szCs w:val="20"/>
    </w:rPr>
  </w:style>
  <w:style w:type="paragraph" w:styleId="1323">
    <w:name w:val="普通(网站)"/>
    <w:basedOn w:val="1277"/>
    <w:next w:val="1323"/>
    <w:link w:val="1277"/>
    <w:uiPriority w:val="99"/>
    <w:qFormat/>
    <w:pPr>
      <w:jc w:val="left"/>
      <w:spacing w:before="100" w:beforeAutospacing="1" w:after="100" w:afterAutospacing="1"/>
      <w:widowControl/>
    </w:pPr>
    <w:rPr>
      <w:rFonts w:ascii="宋体" w:hAnsi="宋体" w:cs="宋体"/>
      <w:sz w:val="24"/>
      <w:szCs w:val="24"/>
    </w:rPr>
  </w:style>
  <w:style w:type="paragraph" w:styleId="1324">
    <w:name w:val="批注主题"/>
    <w:basedOn w:val="1295"/>
    <w:next w:val="1295"/>
    <w:link w:val="1325"/>
    <w:uiPriority w:val="99"/>
    <w:semiHidden/>
    <w:qFormat/>
    <w:rPr>
      <w:b/>
      <w:bCs/>
    </w:rPr>
  </w:style>
  <w:style w:type="character" w:styleId="1325">
    <w:name w:val="批注主题 字符"/>
    <w:next w:val="1325"/>
    <w:link w:val="1324"/>
    <w:uiPriority w:val="99"/>
    <w:semiHidden/>
    <w:qFormat/>
    <w:rPr>
      <w:rFonts w:ascii="Times New Roman" w:hAnsi="Times New Roman" w:eastAsia="宋体" w:cs="Times New Roman"/>
      <w:b/>
      <w:bCs/>
      <w:szCs w:val="24"/>
    </w:rPr>
  </w:style>
  <w:style w:type="paragraph" w:styleId="1326">
    <w:name w:val="正文首行缩进"/>
    <w:basedOn w:val="1297"/>
    <w:next w:val="1326"/>
    <w:link w:val="1327"/>
    <w:pPr>
      <w:ind w:firstLine="420"/>
      <w:spacing w:after="120"/>
    </w:pPr>
    <w:rPr>
      <w:rFonts w:ascii="Times New Roman" w:eastAsia="宋体"/>
      <w:sz w:val="21"/>
      <w:szCs w:val="24"/>
    </w:rPr>
  </w:style>
  <w:style w:type="character" w:styleId="1327">
    <w:name w:val="正文文本首行缩进 字符"/>
    <w:next w:val="1327"/>
    <w:link w:val="1326"/>
    <w:qFormat/>
    <w:rPr>
      <w:rFonts w:ascii="Times New Roman" w:eastAsia="宋体"/>
      <w:sz w:val="21"/>
      <w:szCs w:val="24"/>
    </w:rPr>
  </w:style>
  <w:style w:type="paragraph" w:styleId="1328">
    <w:name w:val="正文首行缩进 2"/>
    <w:basedOn w:val="1299"/>
    <w:next w:val="1277"/>
    <w:link w:val="1277"/>
    <w:uiPriority w:val="99"/>
    <w:qFormat/>
    <w:pPr>
      <w:ind w:left="420" w:firstLine="420"/>
      <w:spacing w:after="120" w:line="240" w:lineRule="auto"/>
      <w:widowControl w:val="off"/>
    </w:pPr>
    <w:rPr>
      <w:rFonts w:ascii="Times New Roman" w:hAnsi="Times New Roman"/>
      <w:spacing w:val="0"/>
      <w:sz w:val="20"/>
      <w:lang w:val="en-US" w:eastAsia="zh-CN"/>
    </w:rPr>
  </w:style>
  <w:style w:type="table" w:styleId="1329">
    <w:name w:val="网格型"/>
    <w:basedOn w:val="1284"/>
    <w:next w:val="1329"/>
    <w:link w:val="1277"/>
    <w:qFormat/>
    <w:pPr>
      <w:jc w:val="both"/>
      <w:widowControl w:val="off"/>
    </w:pPr>
    <w:tblPr/>
  </w:style>
  <w:style w:type="character" w:styleId="1330">
    <w:name w:val="要点"/>
    <w:next w:val="1330"/>
    <w:link w:val="1277"/>
    <w:uiPriority w:val="99"/>
    <w:qFormat/>
    <w:rPr>
      <w:rFonts w:cs="Times New Roman"/>
      <w:b/>
      <w:bCs/>
    </w:rPr>
  </w:style>
  <w:style w:type="character" w:styleId="1331">
    <w:name w:val="页码"/>
    <w:next w:val="1331"/>
    <w:link w:val="1277"/>
    <w:rPr>
      <w:rFonts w:cs="Times New Roman"/>
    </w:rPr>
  </w:style>
  <w:style w:type="character" w:styleId="1332">
    <w:name w:val="已访问的超链接"/>
    <w:next w:val="1332"/>
    <w:link w:val="1277"/>
    <w:uiPriority w:val="99"/>
    <w:qFormat/>
    <w:rPr>
      <w:rFonts w:cs="Times New Roman"/>
      <w:color w:val="000000"/>
      <w:u w:val="none"/>
    </w:rPr>
  </w:style>
  <w:style w:type="character" w:styleId="1333">
    <w:name w:val="HTML 打字机"/>
    <w:next w:val="1333"/>
    <w:link w:val="1277"/>
    <w:uiPriority w:val="99"/>
    <w:qFormat/>
    <w:rPr>
      <w:rFonts w:ascii="宋体" w:hAnsi="宋体" w:eastAsia="宋体" w:cs="宋体"/>
      <w:sz w:val="24"/>
      <w:szCs w:val="24"/>
    </w:rPr>
  </w:style>
  <w:style w:type="character" w:styleId="1334">
    <w:name w:val="超链接"/>
    <w:next w:val="1334"/>
    <w:link w:val="1277"/>
    <w:qFormat/>
    <w:rPr>
      <w:color w:val="000000"/>
      <w:u w:val="none"/>
    </w:rPr>
  </w:style>
  <w:style w:type="paragraph" w:styleId="1335">
    <w:name w:val="TOC Heading1"/>
    <w:next w:val="1277"/>
    <w:link w:val="1277"/>
    <w:qFormat/>
    <w:rPr>
      <w:sz w:val="32"/>
      <w:lang w:val="en-US" w:eastAsia="zh-CN" w:bidi="ar-SA"/>
    </w:rPr>
  </w:style>
  <w:style w:type="paragraph" w:styleId="1336">
    <w:name w:val="段"/>
    <w:next w:val="1277"/>
    <w:link w:val="1277"/>
    <w:qFormat/>
    <w:pPr>
      <w:ind w:firstLine="200"/>
      <w:jc w:val="both"/>
    </w:pPr>
    <w:rPr>
      <w:rFonts w:ascii="宋体"/>
      <w:sz w:val="21"/>
      <w:lang w:val="en-US" w:eastAsia="zh-CN" w:bidi="ar-SA"/>
    </w:rPr>
  </w:style>
  <w:style w:type="character" w:styleId="1337">
    <w:name w:val="font31"/>
    <w:next w:val="1337"/>
    <w:link w:val="1277"/>
    <w:qFormat/>
    <w:rPr>
      <w:rFonts w:hint="eastAsia" w:ascii="仿宋" w:hAnsi="仿宋" w:eastAsia="仿宋" w:cs="仿宋"/>
      <w:color w:val="000000"/>
      <w:sz w:val="24"/>
      <w:szCs w:val="24"/>
      <w:u w:val="none"/>
    </w:rPr>
  </w:style>
  <w:style w:type="character" w:styleId="1338">
    <w:name w:val="font11"/>
    <w:next w:val="1338"/>
    <w:link w:val="1277"/>
    <w:rPr>
      <w:rFonts w:hint="eastAsia" w:ascii="宋体" w:hAnsi="宋体" w:eastAsia="宋体" w:cs="宋体"/>
      <w:color w:val="000000"/>
      <w:sz w:val="20"/>
      <w:szCs w:val="20"/>
      <w:u w:val="none"/>
    </w:rPr>
  </w:style>
  <w:style w:type="character" w:styleId="1339">
    <w:name w:val="正文文本缩进 2 Char1"/>
    <w:next w:val="1339"/>
    <w:link w:val="1277"/>
    <w:semiHidden/>
    <w:qFormat/>
    <w:rPr>
      <w:rFonts w:ascii="Times New Roman" w:hAnsi="Times New Roman" w:eastAsia="宋体" w:cs="Times New Roman"/>
      <w:szCs w:val="20"/>
    </w:rPr>
  </w:style>
  <w:style w:type="character" w:styleId="1340">
    <w:name w:val="批注框文本 Char1"/>
    <w:next w:val="1340"/>
    <w:link w:val="1277"/>
    <w:uiPriority w:val="99"/>
    <w:semiHidden/>
    <w:rPr>
      <w:rFonts w:ascii="Times New Roman" w:hAnsi="Times New Roman" w:eastAsia="宋体" w:cs="Times New Roman"/>
      <w:sz w:val="18"/>
      <w:szCs w:val="18"/>
    </w:rPr>
  </w:style>
  <w:style w:type="character" w:styleId="1341">
    <w:name w:val="NormalCharacter1"/>
    <w:next w:val="1341"/>
    <w:link w:val="1342"/>
    <w:uiPriority w:val="99"/>
    <w:qFormat/>
    <w:rPr>
      <w:sz w:val="20"/>
    </w:rPr>
  </w:style>
  <w:style w:type="paragraph" w:styleId="1342">
    <w:name w:val="UserStyle_4"/>
    <w:basedOn w:val="1277"/>
    <w:next w:val="1342"/>
    <w:link w:val="1341"/>
    <w:uiPriority w:val="99"/>
    <w:qFormat/>
    <w:pPr>
      <w:widowControl/>
    </w:pPr>
    <w:rPr>
      <w:sz w:val="20"/>
    </w:rPr>
  </w:style>
  <w:style w:type="character" w:styleId="1343">
    <w:name w:val="正文文本缩进 Char1"/>
    <w:next w:val="1343"/>
    <w:link w:val="1277"/>
    <w:semiHidden/>
    <w:qFormat/>
    <w:rPr>
      <w:rFonts w:ascii="Times New Roman" w:hAnsi="Times New Roman" w:eastAsia="宋体" w:cs="Times New Roman"/>
      <w:szCs w:val="20"/>
    </w:rPr>
  </w:style>
  <w:style w:type="character" w:styleId="1344">
    <w:name w:val="case31"/>
    <w:next w:val="1344"/>
    <w:link w:val="1277"/>
    <w:qFormat/>
    <w:rPr>
      <w:spacing w:val="390"/>
      <w:sz w:val="21"/>
      <w:szCs w:val="21"/>
    </w:rPr>
  </w:style>
  <w:style w:type="character" w:styleId="1345">
    <w:name w:val="正文首行缩进两字 Char"/>
    <w:next w:val="1345"/>
    <w:link w:val="1346"/>
    <w:qFormat/>
    <w:rPr>
      <w:sz w:val="24"/>
      <w:szCs w:val="24"/>
      <w:lang w:val="en-US" w:eastAsia="zh-CN" w:bidi="ar-SA"/>
    </w:rPr>
  </w:style>
  <w:style w:type="paragraph" w:styleId="1346">
    <w:name w:val="正文首行缩进两字"/>
    <w:next w:val="1346"/>
    <w:link w:val="1345"/>
    <w:qFormat/>
    <w:pPr>
      <w:ind w:left="240" w:right="240" w:firstLine="480"/>
      <w:spacing w:line="300" w:lineRule="auto"/>
    </w:pPr>
    <w:rPr>
      <w:sz w:val="24"/>
      <w:szCs w:val="24"/>
      <w:lang w:val="en-US" w:eastAsia="zh-CN" w:bidi="ar-SA"/>
    </w:rPr>
  </w:style>
  <w:style w:type="character" w:styleId="1347">
    <w:name w:val="正文文本缩进 3 Char1"/>
    <w:next w:val="1347"/>
    <w:link w:val="1277"/>
    <w:semiHidden/>
    <w:qFormat/>
    <w:rPr>
      <w:rFonts w:ascii="Times New Roman" w:hAnsi="Times New Roman" w:eastAsia="宋体" w:cs="Times New Roman"/>
      <w:sz w:val="16"/>
      <w:szCs w:val="16"/>
    </w:rPr>
  </w:style>
  <w:style w:type="character" w:styleId="1348">
    <w:name w:val="日期 Char1"/>
    <w:next w:val="1348"/>
    <w:link w:val="1277"/>
    <w:semiHidden/>
    <w:qFormat/>
    <w:rPr>
      <w:rFonts w:ascii="Times New Roman" w:hAnsi="Times New Roman" w:eastAsia="宋体" w:cs="Times New Roman"/>
      <w:szCs w:val="20"/>
    </w:rPr>
  </w:style>
  <w:style w:type="character" w:styleId="1349">
    <w:name w:val="文档结构图 Char1"/>
    <w:next w:val="1349"/>
    <w:link w:val="1277"/>
    <w:semiHidden/>
    <w:qFormat/>
    <w:rPr>
      <w:rFonts w:ascii="宋体" w:hAnsi="Times New Roman" w:eastAsia="宋体" w:cs="Times New Roman"/>
      <w:sz w:val="18"/>
      <w:szCs w:val="18"/>
    </w:rPr>
  </w:style>
  <w:style w:type="character" w:styleId="1350">
    <w:name w:val="正文文本 2 Char1"/>
    <w:next w:val="1350"/>
    <w:link w:val="1277"/>
    <w:semiHidden/>
    <w:qFormat/>
    <w:rPr>
      <w:rFonts w:ascii="Times New Roman" w:hAnsi="Times New Roman" w:eastAsia="宋体" w:cs="Times New Roman"/>
      <w:szCs w:val="20"/>
    </w:rPr>
  </w:style>
  <w:style w:type="character" w:styleId="1351">
    <w:name w:val="font21"/>
    <w:next w:val="1351"/>
    <w:link w:val="1277"/>
    <w:qFormat/>
    <w:rPr>
      <w:rFonts w:hint="eastAsia" w:ascii="仿宋" w:hAnsi="仿宋" w:eastAsia="仿宋" w:cs="仿宋"/>
      <w:color w:val="000000"/>
      <w:sz w:val="24"/>
      <w:szCs w:val="24"/>
      <w:u w:val="none"/>
    </w:rPr>
  </w:style>
  <w:style w:type="paragraph" w:styleId="1352">
    <w:name w:val="一级条标题"/>
    <w:next w:val="1277"/>
    <w:link w:val="1277"/>
    <w:qFormat/>
    <w:pPr>
      <w:ind w:left="552" w:hanging="420"/>
      <w:tabs>
        <w:tab w:val="left" w:pos="552" w:leader="none"/>
      </w:tabs>
      <w:outlineLvl w:val="2"/>
    </w:pPr>
    <w:rPr>
      <w:rFonts w:ascii="黑体" w:eastAsia="黑体"/>
      <w:sz w:val="21"/>
      <w:szCs w:val="21"/>
      <w:lang w:val="en-US" w:eastAsia="zh-CN" w:bidi="ar-SA"/>
    </w:rPr>
  </w:style>
  <w:style w:type="paragraph" w:styleId="1353">
    <w:name w:val="_Style 1"/>
    <w:basedOn w:val="1277"/>
    <w:next w:val="1353"/>
    <w:link w:val="1277"/>
    <w:uiPriority w:val="99"/>
    <w:qFormat/>
    <w:pPr>
      <w:ind w:firstLine="420"/>
    </w:pPr>
    <w:rPr>
      <w:rFonts w:ascii="Calibri" w:hAnsi="Calibri" w:eastAsia="宋体" w:cs="Calibri"/>
      <w:sz w:val="34"/>
      <w:szCs w:val="34"/>
    </w:rPr>
  </w:style>
  <w:style w:type="paragraph" w:styleId="1354">
    <w:name w:val="首行缩进"/>
    <w:basedOn w:val="1277"/>
    <w:next w:val="1354"/>
    <w:link w:val="1277"/>
    <w:qFormat/>
    <w:pPr>
      <w:ind w:firstLine="480"/>
    </w:pPr>
    <w:rPr>
      <w:szCs w:val="20"/>
      <w:lang w:val="zh-CN"/>
    </w:rPr>
  </w:style>
  <w:style w:type="paragraph" w:styleId="1355">
    <w:name w:val="List Paragraph1"/>
    <w:basedOn w:val="1277"/>
    <w:next w:val="1355"/>
    <w:link w:val="1277"/>
    <w:qFormat/>
    <w:pPr>
      <w:ind w:firstLine="420"/>
    </w:pPr>
    <w:rPr>
      <w:szCs w:val="21"/>
    </w:rPr>
  </w:style>
  <w:style w:type="paragraph" w:styleId="1356">
    <w:name w:val="普通文字"/>
    <w:basedOn w:val="1277"/>
    <w:next w:val="1277"/>
    <w:link w:val="1277"/>
    <w:rPr>
      <w:rFonts w:ascii="宋体"/>
      <w:sz w:val="24"/>
    </w:rPr>
  </w:style>
  <w:style w:type="paragraph" w:styleId="1357">
    <w:name w:val="二级无"/>
    <w:basedOn w:val="1277"/>
    <w:next w:val="1357"/>
    <w:link w:val="1277"/>
    <w:qFormat/>
    <w:pPr>
      <w:ind w:left="552" w:hanging="420"/>
      <w:jc w:val="left"/>
      <w:widowControl/>
      <w:tabs>
        <w:tab w:val="left" w:pos="552" w:leader="none"/>
      </w:tabs>
      <w:outlineLvl w:val="3"/>
    </w:pPr>
    <w:rPr>
      <w:rFonts w:ascii="宋体"/>
      <w:szCs w:val="21"/>
    </w:rPr>
  </w:style>
  <w:style w:type="paragraph" w:styleId="1358">
    <w:name w:val="正文文本1"/>
    <w:basedOn w:val="1277"/>
    <w:next w:val="1277"/>
    <w:link w:val="1277"/>
    <w:qFormat/>
    <w:rPr>
      <w:rFonts w:ascii="仿宋_GB2312" w:hAnsi="Times New Roman" w:eastAsia="仿宋_GB2312"/>
      <w:sz w:val="28"/>
      <w:szCs w:val="20"/>
    </w:rPr>
  </w:style>
  <w:style w:type="paragraph" w:styleId="1359">
    <w:name w:val="p0 paragraphindent"/>
    <w:basedOn w:val="1277"/>
    <w:next w:val="1359"/>
    <w:link w:val="1277"/>
    <w:qFormat/>
    <w:pPr>
      <w:jc w:val="left"/>
      <w:spacing w:before="100" w:beforeAutospacing="1" w:after="100" w:afterAutospacing="1"/>
      <w:widowControl/>
    </w:pPr>
    <w:rPr>
      <w:rFonts w:ascii="宋体" w:hAnsi="宋体" w:cs="宋体"/>
      <w:sz w:val="24"/>
      <w:szCs w:val="24"/>
    </w:rPr>
  </w:style>
  <w:style w:type="paragraph" w:styleId="1360">
    <w:name w:val="List Paragraph"/>
    <w:basedOn w:val="1277"/>
    <w:next w:val="1360"/>
    <w:link w:val="1277"/>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361">
    <w:name w:val="字母编号列项（一级）"/>
    <w:next w:val="1361"/>
    <w:link w:val="1277"/>
    <w:qFormat/>
    <w:pPr>
      <w:ind w:left="552" w:hanging="420"/>
      <w:jc w:val="both"/>
      <w:tabs>
        <w:tab w:val="left" w:pos="552" w:leader="none"/>
        <w:tab w:val="left" w:pos="840" w:leader="none"/>
      </w:tabs>
    </w:pPr>
    <w:rPr>
      <w:rFonts w:ascii="宋体"/>
      <w:sz w:val="21"/>
      <w:lang w:val="en-US" w:eastAsia="zh-CN" w:bidi="ar-SA"/>
    </w:rPr>
  </w:style>
  <w:style w:type="paragraph" w:styleId="1362">
    <w:name w:val="标题 41"/>
    <w:basedOn w:val="1277"/>
    <w:next w:val="1277"/>
    <w:link w:val="1277"/>
    <w:qFormat/>
    <w:pPr>
      <w:jc w:val="center"/>
      <w:keepNext/>
      <w:outlineLvl w:val="3"/>
    </w:pPr>
    <w:rPr>
      <w:rFonts w:eastAsia="楷体_GB2312"/>
      <w:b/>
      <w:bCs/>
      <w:sz w:val="13"/>
    </w:rPr>
  </w:style>
  <w:style w:type="paragraph" w:styleId="1363">
    <w:name w:val="样式 小四 段前: 5 磅 段后: 5 磅 首行缩进:  2 字符"/>
    <w:basedOn w:val="1277"/>
    <w:next w:val="1363"/>
    <w:link w:val="1277"/>
    <w:qFormat/>
    <w:pPr>
      <w:jc w:val="center"/>
      <w:spacing w:line="360" w:lineRule="auto"/>
    </w:pPr>
    <w:rPr>
      <w:rFonts w:ascii="宋体" w:hAnsi="宋体"/>
      <w:bCs/>
      <w:color w:val="ff0000"/>
      <w:sz w:val="24"/>
      <w:szCs w:val="24"/>
    </w:rPr>
  </w:style>
  <w:style w:type="character" w:styleId="1364">
    <w:name w:val="HTML 打字机1"/>
    <w:next w:val="1364"/>
    <w:link w:val="1277"/>
    <w:qFormat/>
    <w:rPr>
      <w:rFonts w:ascii="宋体" w:hAnsi="宋体" w:eastAsia="宋体" w:cs="宋体"/>
      <w:sz w:val="24"/>
      <w:szCs w:val="24"/>
    </w:rPr>
  </w:style>
  <w:style w:type="paragraph" w:styleId="1365">
    <w:name w:val="正文缩进1"/>
    <w:basedOn w:val="1277"/>
    <w:next w:val="1277"/>
    <w:link w:val="1277"/>
    <w:qFormat/>
    <w:pPr>
      <w:ind w:firstLine="420"/>
    </w:pPr>
    <w:rPr>
      <w:rFonts w:ascii="Times New Roman" w:hAnsi="Times New Roman" w:eastAsia="宋体" w:cs="Times New Roman"/>
      <w:szCs w:val="20"/>
    </w:rPr>
  </w:style>
  <w:style w:type="paragraph" w:styleId="1366">
    <w:name w:val="样式 标题 2 + 首行缩进:  2 字符"/>
    <w:basedOn w:val="1367"/>
    <w:next w:val="1366"/>
    <w:link w:val="1277"/>
    <w:unhideWhenUsed/>
    <w:qFormat/>
    <w:pPr>
      <w:spacing w:after="240"/>
      <w:tabs>
        <w:tab w:val="left" w:pos="900" w:leader="none"/>
      </w:tabs>
    </w:pPr>
    <w:rPr>
      <w:rFonts w:hint="eastAsia" w:ascii="宋体" w:hAnsi="宋体"/>
      <w:sz w:val="28"/>
    </w:rPr>
  </w:style>
  <w:style w:type="paragraph" w:styleId="1367">
    <w:name w:val="标题 21"/>
    <w:basedOn w:val="1277"/>
    <w:next w:val="1277"/>
    <w:link w:val="1277"/>
    <w:qFormat/>
    <w:pPr>
      <w:jc w:val="center"/>
      <w:keepNext/>
      <w:outlineLvl w:val="1"/>
    </w:pPr>
    <w:rPr>
      <w:rFonts w:ascii="楷体_GB2312" w:eastAsia="楷体_GB2312"/>
      <w:b/>
      <w:bCs/>
      <w:sz w:val="18"/>
    </w:rPr>
  </w:style>
  <w:style w:type="character" w:styleId="9374" w:default="1">
    <w:name w:val="Default Paragraph Font"/>
    <w:uiPriority w:val="1"/>
    <w:semiHidden/>
    <w:unhideWhenUsed/>
  </w:style>
  <w:style w:type="numbering" w:styleId="9375" w:default="1">
    <w:name w:val="No List"/>
    <w:uiPriority w:val="99"/>
    <w:semiHidden/>
    <w:unhideWhenUsed/>
  </w:style>
  <w:style w:type="table" w:styleId="93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footer" Target="footer13.xml" /><Relationship Id="rId26" Type="http://schemas.openxmlformats.org/officeDocument/2006/relationships/footer" Target="footer1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陆翠芹</cp:lastModifiedBy>
  <cp:revision>4</cp:revision>
  <dcterms:created xsi:type="dcterms:W3CDTF">2023-03-28T06:55:00Z</dcterms:created>
  <dcterms:modified xsi:type="dcterms:W3CDTF">2025-10-29T09:02:59Z</dcterms:modified>
</cp:coreProperties>
</file>